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77" w:type="dxa"/>
        <w:jc w:val="center"/>
        <w:tblLook w:val="0000" w:firstRow="0" w:lastRow="0" w:firstColumn="0" w:lastColumn="0" w:noHBand="0" w:noVBand="0"/>
      </w:tblPr>
      <w:tblGrid>
        <w:gridCol w:w="4444"/>
        <w:gridCol w:w="5433"/>
      </w:tblGrid>
      <w:tr w:rsidR="00286A3E" w:rsidRPr="00286A3E" w:rsidTr="00286A3E">
        <w:trPr>
          <w:jc w:val="center"/>
        </w:trPr>
        <w:tc>
          <w:tcPr>
            <w:tcW w:w="4444" w:type="dxa"/>
          </w:tcPr>
          <w:p w:rsidR="00286A3E" w:rsidRPr="00286A3E" w:rsidRDefault="00286A3E" w:rsidP="00CE5492">
            <w:pPr>
              <w:jc w:val="center"/>
              <w:rPr>
                <w:sz w:val="26"/>
                <w:szCs w:val="26"/>
              </w:rPr>
            </w:pPr>
            <w:r w:rsidRPr="00286A3E">
              <w:rPr>
                <w:sz w:val="26"/>
                <w:szCs w:val="26"/>
              </w:rPr>
              <w:t>UBND TỈNH THÁI NGUYÊN</w:t>
            </w:r>
          </w:p>
          <w:p w:rsidR="00286A3E" w:rsidRPr="00286A3E" w:rsidRDefault="00286A3E" w:rsidP="00CE5492">
            <w:pPr>
              <w:jc w:val="center"/>
              <w:rPr>
                <w:b/>
                <w:spacing w:val="-14"/>
                <w:sz w:val="26"/>
                <w:szCs w:val="26"/>
              </w:rPr>
            </w:pPr>
            <w:r w:rsidRPr="00286A3E">
              <w:rPr>
                <w:b/>
                <w:spacing w:val="-14"/>
                <w:sz w:val="26"/>
                <w:szCs w:val="26"/>
              </w:rPr>
              <w:t>SỞ NÔNG NGHIỆP VÀ MÔI TRƯỜNG</w:t>
            </w:r>
          </w:p>
          <w:p w:rsidR="00286A3E" w:rsidRPr="00286A3E" w:rsidRDefault="00812FFC" w:rsidP="00286A3E">
            <w:pPr>
              <w:spacing w:before="120"/>
              <w:jc w:val="center"/>
              <w:rPr>
                <w:sz w:val="24"/>
                <w:szCs w:val="24"/>
              </w:rPr>
            </w:pPr>
            <w:r w:rsidRPr="000B7C0C">
              <w:rPr>
                <w:noProof/>
              </w:rPr>
              <mc:AlternateContent>
                <mc:Choice Requires="wps">
                  <w:drawing>
                    <wp:anchor distT="4294967295" distB="4294967295" distL="114300" distR="114300" simplePos="0" relativeHeight="251656704" behindDoc="0" locked="0" layoutInCell="1" allowOverlap="1">
                      <wp:simplePos x="0" y="0"/>
                      <wp:positionH relativeFrom="column">
                        <wp:posOffset>904875</wp:posOffset>
                      </wp:positionH>
                      <wp:positionV relativeFrom="paragraph">
                        <wp:posOffset>22224</wp:posOffset>
                      </wp:positionV>
                      <wp:extent cx="752475" cy="0"/>
                      <wp:effectExtent l="0" t="0" r="0" b="0"/>
                      <wp:wrapNone/>
                      <wp:docPr id="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0F9189" id="_x0000_t32" coordsize="21600,21600" o:spt="32" o:oned="t" path="m,l21600,21600e" filled="f">
                      <v:path arrowok="t" fillok="f" o:connecttype="none"/>
                      <o:lock v:ext="edit" shapetype="t"/>
                    </v:shapetype>
                    <v:shape id="Straight Arrow Connector 12" o:spid="_x0000_s1026" type="#_x0000_t32" style="position:absolute;margin-left:71.25pt;margin-top:1.75pt;width:59.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"/>
                  </w:pict>
                </mc:Fallback>
              </mc:AlternateContent>
            </w:r>
          </w:p>
        </w:tc>
        <w:tc>
          <w:tcPr>
            <w:tcW w:w="5433" w:type="dxa"/>
          </w:tcPr>
          <w:p w:rsidR="00286A3E" w:rsidRPr="00286A3E" w:rsidRDefault="00286A3E" w:rsidP="00CE5492">
            <w:pPr>
              <w:pStyle w:val="BodyText2"/>
              <w:jc w:val="center"/>
              <w:rPr>
                <w:rFonts w:ascii="Times New Roman" w:hAnsi="Times New Roman"/>
                <w:b/>
                <w:color w:val="auto"/>
                <w:spacing w:val="-16"/>
                <w:sz w:val="26"/>
                <w:szCs w:val="26"/>
              </w:rPr>
            </w:pPr>
            <w:r w:rsidRPr="00286A3E">
              <w:rPr>
                <w:rFonts w:ascii="Times New Roman" w:hAnsi="Times New Roman"/>
                <w:b/>
                <w:color w:val="auto"/>
                <w:spacing w:val="-16"/>
                <w:sz w:val="26"/>
                <w:szCs w:val="26"/>
              </w:rPr>
              <w:t>CỘNG HOÀ XÃ HỘI CHỦ NGHĨA VIỆT NAM</w:t>
            </w:r>
          </w:p>
          <w:p w:rsidR="00286A3E" w:rsidRPr="00286A3E" w:rsidRDefault="00286A3E" w:rsidP="00CE5492">
            <w:pPr>
              <w:jc w:val="center"/>
              <w:rPr>
                <w:b/>
              </w:rPr>
            </w:pPr>
            <w:r w:rsidRPr="00286A3E">
              <w:rPr>
                <w:b/>
              </w:rPr>
              <w:t>Độc lập - Tự do - Hạnh phúc</w:t>
            </w:r>
          </w:p>
          <w:p w:rsidR="00286A3E" w:rsidRPr="00286A3E" w:rsidRDefault="00812FFC" w:rsidP="005C0D9A">
            <w:pPr>
              <w:spacing w:before="120"/>
              <w:jc w:val="center"/>
              <w:rPr>
                <w:i/>
              </w:rPr>
            </w:pPr>
            <w:r w:rsidRPr="00286A3E">
              <w:rPr>
                <w:b/>
                <w:noProof/>
                <w:spacing w:val="-8"/>
              </w:rPr>
              <mc:AlternateContent>
                <mc:Choice Requires="wps">
                  <w:drawing>
                    <wp:anchor distT="0" distB="0" distL="114300" distR="114300" simplePos="0" relativeHeight="251658752" behindDoc="0" locked="0" layoutInCell="1" allowOverlap="1">
                      <wp:simplePos x="0" y="0"/>
                      <wp:positionH relativeFrom="column">
                        <wp:posOffset>560134</wp:posOffset>
                      </wp:positionH>
                      <wp:positionV relativeFrom="paragraph">
                        <wp:posOffset>3810</wp:posOffset>
                      </wp:positionV>
                      <wp:extent cx="2178273" cy="0"/>
                      <wp:effectExtent l="0" t="0" r="0" b="0"/>
                      <wp:wrapNone/>
                      <wp:docPr id="1"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27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F3543C" id="AutoShape 44" o:spid="_x0000_s1026" type="#_x0000_t32" style="position:absolute;margin-left:44.1pt;margin-top:.3pt;width:17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QIgHw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"/>
                  </w:pict>
                </mc:Fallback>
              </mc:AlternateContent>
            </w:r>
          </w:p>
        </w:tc>
      </w:tr>
    </w:tbl>
    <w:p w:rsidR="00286A3E" w:rsidRPr="0046740A" w:rsidRDefault="0046740A" w:rsidP="003C0A52">
      <w:pPr>
        <w:tabs>
          <w:tab w:val="left" w:pos="2977"/>
          <w:tab w:val="left" w:pos="3402"/>
        </w:tabs>
        <w:jc w:val="center"/>
        <w:rPr>
          <w:bCs/>
          <w:i/>
          <w:spacing w:val="-10"/>
          <w:lang w:val="en"/>
        </w:rPr>
      </w:pPr>
      <w:r>
        <w:rPr>
          <w:b/>
          <w:bCs/>
          <w:spacing w:val="-10"/>
          <w:lang w:val="en"/>
        </w:rPr>
        <w:t xml:space="preserve">                                                                       </w:t>
      </w:r>
      <w:r w:rsidRPr="0046740A">
        <w:rPr>
          <w:bCs/>
          <w:i/>
          <w:spacing w:val="-10"/>
          <w:lang w:val="en"/>
        </w:rPr>
        <w:t xml:space="preserve">Thái nguyên, ngày </w:t>
      </w:r>
      <w:r w:rsidR="004A27E1">
        <w:rPr>
          <w:bCs/>
          <w:i/>
          <w:spacing w:val="-10"/>
          <w:lang w:val="en"/>
        </w:rPr>
        <w:t xml:space="preserve">  </w:t>
      </w:r>
      <w:r w:rsidR="005A4250">
        <w:rPr>
          <w:bCs/>
          <w:i/>
          <w:spacing w:val="-10"/>
          <w:lang w:val="en"/>
        </w:rPr>
        <w:t xml:space="preserve">   </w:t>
      </w:r>
      <w:r w:rsidRPr="0046740A">
        <w:rPr>
          <w:bCs/>
          <w:i/>
          <w:spacing w:val="-10"/>
          <w:lang w:val="en"/>
        </w:rPr>
        <w:t xml:space="preserve">  tháng 5 năm 2026</w:t>
      </w:r>
    </w:p>
    <w:p w:rsidR="00286A3E" w:rsidRDefault="00286A3E" w:rsidP="003C0A52">
      <w:pPr>
        <w:tabs>
          <w:tab w:val="left" w:pos="2977"/>
          <w:tab w:val="left" w:pos="3402"/>
        </w:tabs>
        <w:jc w:val="center"/>
        <w:rPr>
          <w:b/>
          <w:bCs/>
          <w:spacing w:val="-10"/>
          <w:lang w:val="en"/>
        </w:rPr>
      </w:pPr>
    </w:p>
    <w:p w:rsidR="00C968F8" w:rsidRPr="00E5355C" w:rsidRDefault="00286A3E" w:rsidP="003C0A52">
      <w:pPr>
        <w:tabs>
          <w:tab w:val="left" w:pos="2977"/>
          <w:tab w:val="left" w:pos="3402"/>
        </w:tabs>
        <w:jc w:val="center"/>
        <w:rPr>
          <w:rFonts w:ascii="Times New Roman Bold" w:hAnsi="Times New Roman Bold"/>
          <w:b/>
          <w:bCs/>
        </w:rPr>
      </w:pPr>
      <w:r w:rsidRPr="00E5355C">
        <w:rPr>
          <w:rFonts w:ascii="Times New Roman Bold" w:hAnsi="Times New Roman Bold"/>
          <w:b/>
          <w:bCs/>
          <w:lang w:val="en"/>
        </w:rPr>
        <w:t>B</w:t>
      </w:r>
      <w:r w:rsidRPr="00E5355C">
        <w:rPr>
          <w:rFonts w:ascii="Times New Roman Bold" w:hAnsi="Times New Roman Bold"/>
          <w:b/>
          <w:bCs/>
          <w:lang w:val="vi-VN"/>
        </w:rPr>
        <w:t>ẢN Đ</w:t>
      </w:r>
      <w:r w:rsidRPr="00E5355C">
        <w:rPr>
          <w:rFonts w:ascii="Times New Roman Bold" w:hAnsi="Times New Roman Bold"/>
          <w:b/>
          <w:bCs/>
        </w:rPr>
        <w:t>ÁNH GIÁ TH</w:t>
      </w:r>
      <w:r w:rsidRPr="00E5355C">
        <w:rPr>
          <w:rFonts w:ascii="Times New Roman Bold" w:hAnsi="Times New Roman Bold"/>
          <w:b/>
          <w:bCs/>
          <w:lang w:val="vi-VN"/>
        </w:rPr>
        <w:t>Ủ TỤC H</w:t>
      </w:r>
      <w:r w:rsidRPr="00E5355C">
        <w:rPr>
          <w:rFonts w:ascii="Times New Roman Bold" w:hAnsi="Times New Roman Bold"/>
          <w:b/>
          <w:bCs/>
        </w:rPr>
        <w:t>ÀNH CHÍNH, VI</w:t>
      </w:r>
      <w:r w:rsidRPr="00E5355C">
        <w:rPr>
          <w:rFonts w:ascii="Times New Roman Bold" w:hAnsi="Times New Roman Bold"/>
          <w:b/>
          <w:bCs/>
          <w:lang w:val="vi-VN"/>
        </w:rPr>
        <w:t>ỆC PH</w:t>
      </w:r>
      <w:r w:rsidRPr="00E5355C">
        <w:rPr>
          <w:rFonts w:ascii="Times New Roman Bold" w:hAnsi="Times New Roman Bold"/>
          <w:b/>
          <w:bCs/>
        </w:rPr>
        <w:t>ÂN C</w:t>
      </w:r>
      <w:r w:rsidRPr="00E5355C">
        <w:rPr>
          <w:rFonts w:ascii="Times New Roman Bold" w:hAnsi="Times New Roman Bold"/>
          <w:b/>
          <w:bCs/>
          <w:lang w:val="vi-VN"/>
        </w:rPr>
        <w:t>ẤP, VIỆC ỨNG DỤNG, TH</w:t>
      </w:r>
      <w:r w:rsidRPr="00E5355C">
        <w:rPr>
          <w:rFonts w:ascii="Times New Roman Bold" w:hAnsi="Times New Roman Bold"/>
          <w:b/>
          <w:bCs/>
        </w:rPr>
        <w:t>ÚC Đ</w:t>
      </w:r>
      <w:r w:rsidRPr="00E5355C">
        <w:rPr>
          <w:rFonts w:ascii="Times New Roman Bold" w:hAnsi="Times New Roman Bold"/>
          <w:b/>
          <w:bCs/>
          <w:lang w:val="vi-VN"/>
        </w:rPr>
        <w:t>ẨY PH</w:t>
      </w:r>
      <w:r w:rsidRPr="00E5355C">
        <w:rPr>
          <w:rFonts w:ascii="Times New Roman Bold" w:hAnsi="Times New Roman Bold"/>
          <w:b/>
          <w:bCs/>
        </w:rPr>
        <w:t>ÁT TRI</w:t>
      </w:r>
      <w:r w:rsidRPr="00E5355C">
        <w:rPr>
          <w:rFonts w:ascii="Times New Roman Bold" w:hAnsi="Times New Roman Bold"/>
          <w:b/>
          <w:bCs/>
          <w:lang w:val="vi-VN"/>
        </w:rPr>
        <w:t>ỂN KHOA HỌC, C</w:t>
      </w:r>
      <w:r w:rsidRPr="00E5355C">
        <w:rPr>
          <w:rFonts w:ascii="Times New Roman Bold" w:hAnsi="Times New Roman Bold"/>
          <w:b/>
          <w:bCs/>
        </w:rPr>
        <w:t>ÔNG NGH</w:t>
      </w:r>
      <w:r w:rsidRPr="00E5355C">
        <w:rPr>
          <w:rFonts w:ascii="Times New Roman Bold" w:hAnsi="Times New Roman Bold"/>
          <w:b/>
          <w:bCs/>
          <w:lang w:val="vi-VN"/>
        </w:rPr>
        <w:t>Ệ, ĐỔI MỚI S</w:t>
      </w:r>
      <w:r w:rsidRPr="00E5355C">
        <w:rPr>
          <w:rFonts w:ascii="Times New Roman Bold" w:hAnsi="Times New Roman Bold"/>
          <w:b/>
          <w:bCs/>
        </w:rPr>
        <w:t>ÁNG T</w:t>
      </w:r>
      <w:r w:rsidRPr="00E5355C">
        <w:rPr>
          <w:rFonts w:ascii="Times New Roman Bold" w:hAnsi="Times New Roman Bold"/>
          <w:b/>
          <w:bCs/>
          <w:lang w:val="vi-VN"/>
        </w:rPr>
        <w:t>ẠO V</w:t>
      </w:r>
      <w:r w:rsidRPr="00E5355C">
        <w:rPr>
          <w:rFonts w:ascii="Times New Roman Bold" w:hAnsi="Times New Roman Bold"/>
          <w:b/>
          <w:bCs/>
        </w:rPr>
        <w:t>À CHUY</w:t>
      </w:r>
      <w:r w:rsidRPr="00E5355C">
        <w:rPr>
          <w:rFonts w:ascii="Times New Roman Bold" w:hAnsi="Times New Roman Bold"/>
          <w:b/>
          <w:bCs/>
          <w:lang w:val="vi-VN"/>
        </w:rPr>
        <w:t>ỂN ĐỔI SỐ, BẢO ĐẢM B</w:t>
      </w:r>
      <w:r w:rsidRPr="00E5355C">
        <w:rPr>
          <w:rFonts w:ascii="Times New Roman Bold" w:hAnsi="Times New Roman Bold"/>
          <w:b/>
          <w:bCs/>
        </w:rPr>
        <w:t>ÌNH Đ</w:t>
      </w:r>
      <w:r w:rsidRPr="00E5355C">
        <w:rPr>
          <w:rFonts w:ascii="Times New Roman Bold" w:hAnsi="Times New Roman Bold"/>
          <w:b/>
          <w:bCs/>
          <w:lang w:val="vi-VN"/>
        </w:rPr>
        <w:t>ẲNG GIỚI, VIỆC THỰC HIỆN CH</w:t>
      </w:r>
      <w:r w:rsidRPr="00E5355C">
        <w:rPr>
          <w:rFonts w:ascii="Times New Roman Bold" w:hAnsi="Times New Roman Bold"/>
          <w:b/>
          <w:bCs/>
        </w:rPr>
        <w:t>ÍNH SÁCH DÂN T</w:t>
      </w:r>
      <w:r w:rsidRPr="00E5355C">
        <w:rPr>
          <w:rFonts w:ascii="Times New Roman Bold" w:hAnsi="Times New Roman Bold"/>
          <w:b/>
          <w:bCs/>
          <w:lang w:val="vi-VN"/>
        </w:rPr>
        <w:t xml:space="preserve">ỘC TRONG </w:t>
      </w:r>
      <w:r w:rsidRPr="00E5355C">
        <w:rPr>
          <w:rFonts w:ascii="Times New Roman Bold" w:hAnsi="Times New Roman Bold"/>
          <w:b/>
          <w:bCs/>
        </w:rPr>
        <w:t xml:space="preserve">DỰ THẢO </w:t>
      </w:r>
      <w:r w:rsidR="005C0D9A" w:rsidRPr="00E5355C">
        <w:rPr>
          <w:rFonts w:ascii="Times New Roman Bold" w:hAnsi="Times New Roman Bold"/>
          <w:b/>
          <w:bCs/>
        </w:rPr>
        <w:t xml:space="preserve">QUYẾT ĐỊNH CỦA UBND TỈNH BAN HÀNH </w:t>
      </w:r>
      <w:r w:rsidR="000627FA" w:rsidRPr="00E5355C">
        <w:rPr>
          <w:rFonts w:ascii="Times New Roman Bold" w:hAnsi="Times New Roman Bold"/>
          <w:b/>
          <w:bCs/>
        </w:rPr>
        <w:t>ĐỊNH KHUNG GIÁ RỪNG</w:t>
      </w:r>
      <w:r w:rsidR="005C0D9A" w:rsidRPr="00E5355C">
        <w:rPr>
          <w:rFonts w:ascii="Times New Roman Bold" w:hAnsi="Times New Roman Bold"/>
          <w:b/>
          <w:bCs/>
        </w:rPr>
        <w:t xml:space="preserve"> TRÊN ĐỊA BÀN TỈNH THÁI NGUYÊN</w:t>
      </w:r>
    </w:p>
    <w:p w:rsidR="00C968F8" w:rsidRPr="00D3425C" w:rsidRDefault="00812FFC" w:rsidP="00D3425C">
      <w:pPr>
        <w:tabs>
          <w:tab w:val="left" w:pos="2977"/>
          <w:tab w:val="left" w:pos="3402"/>
        </w:tabs>
        <w:jc w:val="center"/>
        <w:rPr>
          <w:b/>
          <w:bCs/>
          <w:spacing w:val="-10"/>
        </w:rPr>
      </w:pPr>
      <w:r>
        <w:rPr>
          <w:b/>
          <w:bCs/>
          <w:noProof/>
          <w:spacing w:val="-10"/>
        </w:rPr>
        <mc:AlternateContent>
          <mc:Choice Requires="wps">
            <w:drawing>
              <wp:anchor distT="4294967295" distB="4294967295" distL="114300" distR="114300" simplePos="0" relativeHeight="251657728" behindDoc="0" locked="0" layoutInCell="1" allowOverlap="1">
                <wp:simplePos x="0" y="0"/>
                <wp:positionH relativeFrom="column">
                  <wp:posOffset>2500630</wp:posOffset>
                </wp:positionH>
                <wp:positionV relativeFrom="paragraph">
                  <wp:posOffset>38734</wp:posOffset>
                </wp:positionV>
                <wp:extent cx="7524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745B97" id="Straight Arrow Connector 12" o:spid="_x0000_s1026" type="#_x0000_t32" style="position:absolute;margin-left:196.9pt;margin-top:3.05pt;width:59.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"/>
            </w:pict>
          </mc:Fallback>
        </mc:AlternateContent>
      </w:r>
    </w:p>
    <w:p w:rsidR="00C968F8" w:rsidRPr="005C0D9A" w:rsidRDefault="00C968F8" w:rsidP="005A4250">
      <w:pPr>
        <w:spacing w:before="120" w:after="120" w:line="320" w:lineRule="exact"/>
        <w:ind w:firstLine="709"/>
        <w:jc w:val="both"/>
        <w:rPr>
          <w:lang w:val="vi-VN"/>
        </w:rPr>
      </w:pPr>
      <w:r w:rsidRPr="009624FD">
        <w:rPr>
          <w:lang w:val="en"/>
        </w:rPr>
        <w:t>Th</w:t>
      </w:r>
      <w:r w:rsidRPr="009624FD">
        <w:rPr>
          <w:lang w:val="vi-VN"/>
        </w:rPr>
        <w:t>ực hiện quy định của Luật Ban h</w:t>
      </w:r>
      <w:r w:rsidRPr="009624FD">
        <w:t>ành văn b</w:t>
      </w:r>
      <w:r w:rsidRPr="009624FD">
        <w:rPr>
          <w:lang w:val="vi-VN"/>
        </w:rPr>
        <w:t>ản quy phạm ph</w:t>
      </w:r>
      <w:r w:rsidRPr="009624FD">
        <w:t>áp lu</w:t>
      </w:r>
      <w:r w:rsidRPr="009624FD">
        <w:rPr>
          <w:lang w:val="vi-VN"/>
        </w:rPr>
        <w:t>ật</w:t>
      </w:r>
      <w:r w:rsidRPr="009624FD">
        <w:t xml:space="preserve">, </w:t>
      </w:r>
      <w:r w:rsidR="009421C2" w:rsidRPr="008E7582">
        <w:rPr>
          <w:lang w:val="nl-NL"/>
        </w:rPr>
        <w:t xml:space="preserve">Nghị định số 136/2025/NĐ-CP ngày 12 tháng 6 năm 2025 của Chính phủ Quy định phân quyền, phân cấp trong </w:t>
      </w:r>
      <w:r w:rsidR="009421C2" w:rsidRPr="008E7582">
        <w:t>trong lĩnh vực nông nghiệp và môi trường</w:t>
      </w:r>
      <w:r w:rsidR="009421C2">
        <w:rPr>
          <w:spacing w:val="-2"/>
        </w:rPr>
        <w:t xml:space="preserve">; </w:t>
      </w:r>
      <w:r w:rsidR="00286A3E" w:rsidRPr="009624FD">
        <w:t>Sở Nông nghiệp và Môi trường tỉnh</w:t>
      </w:r>
      <w:r w:rsidRPr="009624FD">
        <w:t xml:space="preserve"> Thái Nguyên</w:t>
      </w:r>
      <w:r w:rsidRPr="009624FD">
        <w:rPr>
          <w:lang w:val="vi-VN"/>
        </w:rPr>
        <w:t xml:space="preserve"> đ</w:t>
      </w:r>
      <w:r w:rsidRPr="009624FD">
        <w:t>ã ti</w:t>
      </w:r>
      <w:r w:rsidRPr="009624FD">
        <w:rPr>
          <w:lang w:val="vi-VN"/>
        </w:rPr>
        <w:t>ến h</w:t>
      </w:r>
      <w:r w:rsidRPr="009624FD">
        <w:t>ành đánh giá th</w:t>
      </w:r>
      <w:r w:rsidRPr="009624FD">
        <w:rPr>
          <w:lang w:val="vi-VN"/>
        </w:rPr>
        <w:t>ủ tục h</w:t>
      </w:r>
      <w:r w:rsidRPr="009624FD">
        <w:t>ành chính vi</w:t>
      </w:r>
      <w:r w:rsidRPr="009624FD">
        <w:rPr>
          <w:lang w:val="vi-VN"/>
        </w:rPr>
        <w:t xml:space="preserve">ệc </w:t>
      </w:r>
      <w:r w:rsidR="005C0D9A">
        <w:t xml:space="preserve">ban hành </w:t>
      </w:r>
      <w:r w:rsidR="005C0D9A" w:rsidRPr="005C0D9A">
        <w:rPr>
          <w:lang w:val="vi-VN"/>
        </w:rPr>
        <w:t xml:space="preserve">Quyết định </w:t>
      </w:r>
      <w:r w:rsidR="008246D5">
        <w:t>định khung giá rừng</w:t>
      </w:r>
      <w:r w:rsidR="005C0D9A" w:rsidRPr="005C0D9A">
        <w:rPr>
          <w:lang w:val="vi-VN"/>
        </w:rPr>
        <w:t xml:space="preserve"> trên địa bàn tỉnh Thái Nguyên</w:t>
      </w:r>
      <w:r w:rsidRPr="009624FD">
        <w:rPr>
          <w:lang w:val="vi-VN"/>
        </w:rPr>
        <w:t>. Kết quả như sau:</w:t>
      </w:r>
    </w:p>
    <w:p w:rsidR="00C968F8" w:rsidRPr="009624FD" w:rsidRDefault="00C968F8" w:rsidP="005A4250">
      <w:pPr>
        <w:spacing w:before="120" w:after="120" w:line="320" w:lineRule="exact"/>
        <w:ind w:firstLine="709"/>
        <w:jc w:val="both"/>
      </w:pPr>
      <w:r w:rsidRPr="009624FD">
        <w:rPr>
          <w:b/>
          <w:bCs/>
          <w:lang w:val="en"/>
        </w:rPr>
        <w:t>I. T</w:t>
      </w:r>
      <w:r w:rsidRPr="009624FD">
        <w:rPr>
          <w:b/>
          <w:bCs/>
          <w:lang w:val="vi-VN"/>
        </w:rPr>
        <w:t>Ổ CHỨC THỰC HIỆN Đ</w:t>
      </w:r>
      <w:r w:rsidRPr="009624FD">
        <w:rPr>
          <w:b/>
          <w:bCs/>
        </w:rPr>
        <w:t>ÁNH GIÁ</w:t>
      </w:r>
    </w:p>
    <w:p w:rsidR="00C968F8" w:rsidRPr="009624FD" w:rsidRDefault="00C968F8" w:rsidP="005A4250">
      <w:pPr>
        <w:spacing w:before="120" w:after="120" w:line="320" w:lineRule="exact"/>
        <w:ind w:firstLine="709"/>
        <w:jc w:val="both"/>
        <w:rPr>
          <w:b/>
          <w:bCs/>
        </w:rPr>
      </w:pPr>
      <w:r w:rsidRPr="009624FD">
        <w:rPr>
          <w:b/>
          <w:bCs/>
          <w:lang w:val="en"/>
        </w:rPr>
        <w:t>1. B</w:t>
      </w:r>
      <w:r w:rsidRPr="009624FD">
        <w:rPr>
          <w:b/>
          <w:bCs/>
          <w:lang w:val="vi-VN"/>
        </w:rPr>
        <w:t>ối cảnh x</w:t>
      </w:r>
      <w:r w:rsidRPr="009624FD">
        <w:rPr>
          <w:b/>
          <w:bCs/>
        </w:rPr>
        <w:t>ây d</w:t>
      </w:r>
      <w:r w:rsidRPr="009624FD">
        <w:rPr>
          <w:b/>
          <w:bCs/>
          <w:lang w:val="vi-VN"/>
        </w:rPr>
        <w:t xml:space="preserve">ựng </w:t>
      </w:r>
      <w:r w:rsidRPr="009624FD">
        <w:rPr>
          <w:b/>
          <w:bCs/>
        </w:rPr>
        <w:t>d</w:t>
      </w:r>
      <w:r w:rsidRPr="009624FD">
        <w:rPr>
          <w:b/>
          <w:bCs/>
          <w:lang w:val="vi-VN"/>
        </w:rPr>
        <w:t>ự thảo văn bản quy phạm ph</w:t>
      </w:r>
      <w:r w:rsidRPr="009624FD">
        <w:rPr>
          <w:b/>
          <w:bCs/>
        </w:rPr>
        <w:t>áp lu</w:t>
      </w:r>
      <w:r w:rsidRPr="009624FD">
        <w:rPr>
          <w:b/>
          <w:bCs/>
          <w:lang w:val="vi-VN"/>
        </w:rPr>
        <w:t>ật</w:t>
      </w:r>
    </w:p>
    <w:p w:rsidR="002E0962" w:rsidRPr="00DE79F2" w:rsidRDefault="002E0962" w:rsidP="005A4250">
      <w:pPr>
        <w:pStyle w:val="NormalWeb"/>
        <w:shd w:val="clear" w:color="auto" w:fill="FFFFFF"/>
        <w:spacing w:before="120" w:after="120" w:line="320" w:lineRule="exact"/>
        <w:ind w:firstLine="709"/>
        <w:jc w:val="both"/>
        <w:rPr>
          <w:sz w:val="28"/>
          <w:szCs w:val="28"/>
          <w:shd w:val="clear" w:color="auto" w:fill="FFFFFF"/>
          <w:lang w:val="pt-BR"/>
        </w:rPr>
      </w:pPr>
      <w:bookmarkStart w:id="0" w:name="_Hlk229732578"/>
      <w:r w:rsidRPr="00DE79F2">
        <w:rPr>
          <w:sz w:val="28"/>
          <w:szCs w:val="28"/>
          <w:shd w:val="clear" w:color="auto" w:fill="FFFFFF"/>
          <w:lang w:val="pt-BR"/>
        </w:rPr>
        <w:t xml:space="preserve">Nghị quyết số 76/2025/UBTVQH15 ngày 14 tháng 4 năm 2025 của Ủy ban Thường vụ Quốc hội về việc sắp xếp đơn vị hành chính năm 2025; Nghị quyết số 60-NQ/TW ngày 12 tháng 4 năm 2025 của Ban Chấp hành Trung ương Đảng khóa XIII về sắp xếp đơn vị hành chính cấp tỉnh và Nghị quyết 1683/NQ-UBTVQH15 về việc sắp xếp các đơn vị hành chính cấp xã của tỉnh Thái Nguyên năm 2025. Theo đó, chủ trương thành lập tỉnh Thái Nguyên trên cơ sở sắp xếp, nhập toàn bộ diện tích tự nhiên, dân số của tỉnh Bắc Kạn và toàn bộ diện tích tự nhiên, dân số của tỉnh Thái Nguyên; trung tâm chính trị - hành chính đặt tại tỉnh Thái Nguyên hiện nay, và sắp xếp các đơn vị hành chính cấp xã; sau sắp xếp tỉnh Thái Nguyên </w:t>
      </w:r>
      <w:r w:rsidRPr="00DE79F2">
        <w:rPr>
          <w:rFonts w:eastAsia="Arial"/>
          <w:noProof/>
          <w:spacing w:val="-4"/>
          <w:sz w:val="28"/>
          <w:szCs w:val="28"/>
        </w:rPr>
        <w:t>có 92 đơn vị hành chính cấp xã, trong đó có 15 phường và 77 xã; với diện tích tự nhiên là 8.375,21 km</w:t>
      </w:r>
      <w:r w:rsidRPr="00DE79F2">
        <w:rPr>
          <w:rFonts w:eastAsia="Arial"/>
          <w:noProof/>
          <w:spacing w:val="-4"/>
          <w:sz w:val="28"/>
          <w:szCs w:val="28"/>
          <w:vertAlign w:val="superscript"/>
        </w:rPr>
        <w:t>2</w:t>
      </w:r>
      <w:r w:rsidRPr="00DE79F2">
        <w:rPr>
          <w:sz w:val="28"/>
          <w:szCs w:val="28"/>
          <w:shd w:val="clear" w:color="auto" w:fill="FFFFFF"/>
          <w:lang w:val="pt-BR"/>
        </w:rPr>
        <w:t xml:space="preserve">; do đó, </w:t>
      </w:r>
      <w:r w:rsidR="008246D5">
        <w:rPr>
          <w:sz w:val="28"/>
          <w:szCs w:val="28"/>
          <w:shd w:val="clear" w:color="auto" w:fill="FFFFFF"/>
          <w:lang w:val="pt-BR"/>
        </w:rPr>
        <w:t>có sự thay đổi về diện tích, ranh giới rừng</w:t>
      </w:r>
      <w:r w:rsidR="00E5355C">
        <w:rPr>
          <w:sz w:val="28"/>
          <w:szCs w:val="28"/>
          <w:shd w:val="clear" w:color="auto" w:fill="FFFFFF"/>
          <w:lang w:val="pt-BR"/>
        </w:rPr>
        <w:t>, địa giới hành chính</w:t>
      </w:r>
      <w:r w:rsidR="008246D5">
        <w:rPr>
          <w:sz w:val="28"/>
          <w:szCs w:val="28"/>
          <w:shd w:val="clear" w:color="auto" w:fill="FFFFFF"/>
          <w:lang w:val="pt-BR"/>
        </w:rPr>
        <w:t xml:space="preserve"> </w:t>
      </w:r>
      <w:r w:rsidRPr="00DE79F2">
        <w:rPr>
          <w:sz w:val="28"/>
          <w:szCs w:val="28"/>
          <w:shd w:val="clear" w:color="auto" w:fill="FFFFFF"/>
          <w:lang w:val="pt-BR"/>
        </w:rPr>
        <w:t xml:space="preserve">trên địa bàn cấp xã, cấp tỉnh so với trước đây nên việc xây dựng và ban hành </w:t>
      </w:r>
      <w:r w:rsidR="008246D5">
        <w:rPr>
          <w:sz w:val="28"/>
          <w:szCs w:val="28"/>
          <w:shd w:val="clear" w:color="auto" w:fill="FFFFFF"/>
          <w:lang w:val="pt-BR"/>
        </w:rPr>
        <w:t xml:space="preserve">định khung giá rừng </w:t>
      </w:r>
      <w:r w:rsidRPr="00DE79F2">
        <w:rPr>
          <w:sz w:val="28"/>
          <w:szCs w:val="28"/>
          <w:shd w:val="clear" w:color="auto" w:fill="FFFFFF"/>
          <w:lang w:val="pt-BR"/>
        </w:rPr>
        <w:t xml:space="preserve"> trên địa bàn tỉnh Thái Nguyên sau sắp xếp là cần thiết.</w:t>
      </w:r>
    </w:p>
    <w:p w:rsidR="00DC0315" w:rsidRPr="00D25B09" w:rsidRDefault="00DC0315" w:rsidP="005A4250">
      <w:pPr>
        <w:spacing w:before="120" w:after="120" w:line="320" w:lineRule="exact"/>
        <w:ind w:firstLine="709"/>
        <w:jc w:val="both"/>
        <w:rPr>
          <w:rFonts w:eastAsia="Arial"/>
          <w:b/>
          <w:noProof/>
          <w:spacing w:val="-2"/>
        </w:rPr>
      </w:pPr>
      <w:bookmarkStart w:id="1" w:name="_Hlk229732989"/>
      <w:bookmarkEnd w:id="0"/>
      <w:r w:rsidRPr="00D25B09">
        <w:t xml:space="preserve">Điều 91 Luật Lâm nghiệp quy định định giá rừng là cơ sở để Nhà nước giao rừng, tổ chức đấu giá quyền sử dụng rừng, cho thuê rừng; tính giá trị rừng khi thực hiện chi trả dịch vụ môi trường rừng; Nhà nước thu hồi rừng, thanh lý rừng; xác định giá trị vốn góp; cổ phần hóa doanh nghiệp nhà nước, thoái vốn nhà nước; xác định giá trị phải bồi thường khi có hành vi vi phạm pháp luật gây thiệt hại đối với rừng; thiệt hại do thiên tai, cháy rừng và các thiệt hại khác đối với rừng; xác định giá trị rừng phục vụ giải quyết tranh chấp liên quan tới rừng; Xác định thuế, phí và các lệ phí liên quan đến rừng </w:t>
      </w:r>
      <w:r w:rsidRPr="00D25B09">
        <w:rPr>
          <w:spacing w:val="-2"/>
        </w:rPr>
        <w:t xml:space="preserve">và các trường hợp khác theo yêu cầu của cơ quan nhà nước có thẩm quyền. </w:t>
      </w:r>
    </w:p>
    <w:p w:rsidR="00DC0315" w:rsidRPr="00D25B09" w:rsidRDefault="00DC0315" w:rsidP="005A4250">
      <w:pPr>
        <w:spacing w:before="120" w:after="120" w:line="320" w:lineRule="exact"/>
        <w:ind w:firstLine="709"/>
        <w:jc w:val="both"/>
        <w:rPr>
          <w:rFonts w:eastAsia="Arial"/>
          <w:b/>
          <w:noProof/>
          <w:spacing w:val="-2"/>
        </w:rPr>
      </w:pPr>
      <w:bookmarkStart w:id="2" w:name="_Hlk229732939"/>
      <w:bookmarkEnd w:id="1"/>
      <w:r w:rsidRPr="00D25B09">
        <w:lastRenderedPageBreak/>
        <w:t>Tại điểm h, khoản 1 Điều 102 Luật Lâm nghiệp năm 2017 được sửa đổi, bổ sung tại điểm a, khoản 17 Điều 8 Luật sửa đổi 15 Luật trong lĩnh vực Nông nghiệp và Môi trường 2025, quy định trách nhiệm quản lý nhà nước về lâm nghiệp của Ủy ban nhân dân các cấp:</w:t>
      </w:r>
      <w:r w:rsidRPr="00D25B09">
        <w:rPr>
          <w:i/>
          <w:iCs/>
        </w:rPr>
        <w:t>“Ủy ban nhân dân tỉnh có trách nhiệm: Định khung giá rừng trên địa bàn tỉnh”</w:t>
      </w:r>
      <w:r w:rsidRPr="00D25B09">
        <w:t xml:space="preserve">. Luật giá  số 16/2023/QH15 ngày 19/6/2023 đã điều chỉnh khoản 4 Điều 90 của Luật lâm nghiệp, trong đó quy định </w:t>
      </w:r>
      <w:r w:rsidRPr="00D25B09">
        <w:rPr>
          <w:i/>
        </w:rPr>
        <w:t>“</w:t>
      </w:r>
      <w:r w:rsidRPr="00D25B09">
        <w:rPr>
          <w:i/>
          <w:shd w:val="clear" w:color="auto" w:fill="FFFFFF"/>
        </w:rPr>
        <w:t>4. Ủy ban nhân dân cấp tỉnh định khung giá rừng trên địa bàn quản lý.”.</w:t>
      </w:r>
      <w:r w:rsidRPr="00D25B09">
        <w:rPr>
          <w:rFonts w:eastAsia="Arial"/>
          <w:b/>
          <w:noProof/>
          <w:spacing w:val="-2"/>
        </w:rPr>
        <w:t xml:space="preserve"> </w:t>
      </w:r>
    </w:p>
    <w:bookmarkEnd w:id="2"/>
    <w:p w:rsidR="00DC0315" w:rsidRPr="00DC0315" w:rsidRDefault="00DC0315" w:rsidP="005A4250">
      <w:pPr>
        <w:spacing w:before="120" w:after="120" w:line="320" w:lineRule="exact"/>
        <w:ind w:firstLine="709"/>
        <w:jc w:val="both"/>
        <w:rPr>
          <w:rStyle w:val="fontstyle01"/>
          <w:spacing w:val="-6"/>
        </w:rPr>
      </w:pPr>
      <w:r w:rsidRPr="00DC0315">
        <w:rPr>
          <w:spacing w:val="-6"/>
        </w:rPr>
        <w:t>Bộ Nông nghiệp và PTNT đã ban hành Thông tư số 20/2023/TT-BNNPTNT ngày 15/12/2023 quy định phương pháp định giá rừng; hướng dẫn định khung giá rừng để triển khai thực hiện việc xây dựng khung giá rừng, định giá rừng tại địa phương, trong đó tại Điều 24 quy định:</w:t>
      </w:r>
      <w:r w:rsidRPr="00DC0315">
        <w:rPr>
          <w:i/>
          <w:spacing w:val="-6"/>
        </w:rPr>
        <w:t>“</w:t>
      </w:r>
      <w:r w:rsidRPr="00DC0315">
        <w:rPr>
          <w:i/>
          <w:spacing w:val="-6"/>
          <w:shd w:val="clear" w:color="auto" w:fill="FFFFFF"/>
        </w:rPr>
        <w:t>Ủy ban nhân dân cấp tỉnh định khung giá rừng trong phạm vi địa bàn quản lý và kịp thời điều chỉnh khung giá rừng theo quy định</w:t>
      </w:r>
      <w:r w:rsidRPr="00DC0315">
        <w:rPr>
          <w:i/>
          <w:iCs/>
          <w:spacing w:val="-6"/>
        </w:rPr>
        <w:t xml:space="preserve">” </w:t>
      </w:r>
      <w:r w:rsidRPr="00DC0315">
        <w:rPr>
          <w:spacing w:val="-6"/>
        </w:rPr>
        <w:t xml:space="preserve">và tại Điều 26 Thông tư số 16/2025/TT-BNNMT ngày 19/6/2025 quy định về phân quyền, phân cấp, phân định  thẩm quyền quản lý nhà nước và một số nội dung trong lĩnh vực lâm nghiệp và kiểm lâm quy định </w:t>
      </w:r>
      <w:r w:rsidRPr="00DC0315">
        <w:rPr>
          <w:i/>
          <w:iCs/>
          <w:spacing w:val="-6"/>
        </w:rPr>
        <w:t>“</w:t>
      </w:r>
      <w:r w:rsidRPr="00DC0315">
        <w:rPr>
          <w:i/>
          <w:spacing w:val="-6"/>
        </w:rPr>
        <w:t>3</w:t>
      </w:r>
      <w:r w:rsidRPr="00DC0315">
        <w:rPr>
          <w:i/>
          <w:iCs/>
          <w:spacing w:val="-6"/>
        </w:rPr>
        <w:t>. Định khung giá rừng căn cứ vào nhu cầu của địa phương trong quản lý rừng và kết quả định giá rừng; khung giá rừng tính theo đơn vị hành chính cấp xã và tương đương, được tổng hợp cho toàn tỉnh.”.</w:t>
      </w:r>
      <w:r w:rsidRPr="00DC0315">
        <w:rPr>
          <w:rFonts w:eastAsia="Arial"/>
          <w:b/>
          <w:noProof/>
          <w:spacing w:val="-6"/>
        </w:rPr>
        <w:t xml:space="preserve"> </w:t>
      </w:r>
      <w:r w:rsidRPr="00DC0315">
        <w:rPr>
          <w:spacing w:val="-6"/>
        </w:rPr>
        <w:t xml:space="preserve">Với cơ sở pháp lý như trên , </w:t>
      </w:r>
      <w:r w:rsidRPr="00DC0315">
        <w:rPr>
          <w:rStyle w:val="fontstyle01"/>
          <w:spacing w:val="-6"/>
        </w:rPr>
        <w:t>Sở Nông nghiệp và Môi trường tham mưu Ủy ban nhân dân tỉnh ban hành Quyết định trên là có cơ sở pháp lý và phù hợp thẩm quyền.</w:t>
      </w:r>
    </w:p>
    <w:p w:rsidR="00DC0315" w:rsidRDefault="00DC0315" w:rsidP="005A4250">
      <w:pPr>
        <w:spacing w:before="120" w:after="120" w:line="320" w:lineRule="exact"/>
        <w:ind w:firstLine="709"/>
        <w:jc w:val="both"/>
        <w:rPr>
          <w:b/>
          <w:bCs/>
        </w:rPr>
      </w:pPr>
      <w:r>
        <w:rPr>
          <w:b/>
          <w:bCs/>
          <w:lang w:val="en"/>
        </w:rPr>
        <w:t>2</w:t>
      </w:r>
      <w:r w:rsidRPr="009624FD">
        <w:rPr>
          <w:b/>
          <w:bCs/>
          <w:lang w:val="en"/>
        </w:rPr>
        <w:t>. Mục</w:t>
      </w:r>
      <w:r w:rsidRPr="009624FD">
        <w:rPr>
          <w:b/>
          <w:bCs/>
          <w:lang w:val="vi-VN"/>
        </w:rPr>
        <w:t> đ</w:t>
      </w:r>
      <w:r w:rsidRPr="009624FD">
        <w:rPr>
          <w:b/>
          <w:bCs/>
        </w:rPr>
        <w:t>ích, yêu c</w:t>
      </w:r>
      <w:r w:rsidRPr="009624FD">
        <w:rPr>
          <w:b/>
          <w:bCs/>
          <w:lang w:val="vi-VN"/>
        </w:rPr>
        <w:t>ầu đ</w:t>
      </w:r>
      <w:r w:rsidRPr="009624FD">
        <w:rPr>
          <w:b/>
          <w:bCs/>
        </w:rPr>
        <w:t>ánh giá</w:t>
      </w:r>
    </w:p>
    <w:p w:rsidR="00DC0315" w:rsidRDefault="00DC0315" w:rsidP="005A4250">
      <w:pPr>
        <w:spacing w:before="120" w:after="120" w:line="320" w:lineRule="exact"/>
        <w:ind w:firstLine="709"/>
        <w:jc w:val="both"/>
        <w:rPr>
          <w:rFonts w:eastAsia="Calibri"/>
          <w:lang w:val="nl-NL" w:eastAsia="zh-CN"/>
        </w:rPr>
      </w:pPr>
      <w:r w:rsidRPr="009624FD">
        <w:t xml:space="preserve">Việc xây văn bản quy phạm pháp luật </w:t>
      </w:r>
      <w:r w:rsidRPr="00706B59">
        <w:t>Quyết định ban hành đơn giá bồi thường thiệt hại về cây trồng, vật nuôi, rừng tự nhiên, rừng trồng và hỗ trợ di dời vật nuôi khi nhà nước thu hồi đất trên địa bàn tỉnh Thái Nguyên</w:t>
      </w:r>
      <w:r w:rsidRPr="009624FD">
        <w:t xml:space="preserve"> nhằm t</w:t>
      </w:r>
      <w:r w:rsidRPr="009624FD">
        <w:rPr>
          <w:rFonts w:eastAsia="Calibri"/>
          <w:lang w:val="nl-NL" w:eastAsia="zh-CN"/>
        </w:rPr>
        <w:t>hiết lập khung pháp lý đầy đủ, đồng bộ, đảm bảo thống nhất, phù hợp với quy định của pháp luậ</w:t>
      </w:r>
      <w:r>
        <w:rPr>
          <w:rFonts w:eastAsia="Calibri"/>
          <w:lang w:val="nl-NL" w:eastAsia="zh-CN"/>
        </w:rPr>
        <w:t>t.</w:t>
      </w:r>
    </w:p>
    <w:p w:rsidR="00DC0315" w:rsidRPr="00DC0315" w:rsidRDefault="00DC0315" w:rsidP="005A4250">
      <w:pPr>
        <w:spacing w:before="120" w:after="120" w:line="320" w:lineRule="exact"/>
        <w:ind w:firstLine="709"/>
        <w:jc w:val="both"/>
        <w:rPr>
          <w:color w:val="000000"/>
          <w:spacing w:val="-2"/>
        </w:rPr>
      </w:pPr>
      <w:r>
        <w:rPr>
          <w:noProof/>
        </w:rPr>
        <w:t>S</w:t>
      </w:r>
      <w:r w:rsidRPr="002661A7">
        <w:rPr>
          <w:noProof/>
          <w:lang w:val="vi-VN"/>
        </w:rPr>
        <w:t>au khi ban hành</w:t>
      </w:r>
      <w:r w:rsidRPr="007E2C90">
        <w:rPr>
          <w:rFonts w:eastAsia="Arial"/>
          <w:noProof/>
          <w:spacing w:val="-2"/>
          <w:lang w:val="vi-VN"/>
        </w:rPr>
        <w:t xml:space="preserve"> </w:t>
      </w:r>
      <w:r w:rsidRPr="00796453">
        <w:rPr>
          <w:rFonts w:eastAsia="Arial"/>
          <w:noProof/>
          <w:spacing w:val="-2"/>
          <w:lang w:val="vi-VN"/>
        </w:rPr>
        <w:t>Quyết định</w:t>
      </w:r>
      <w:r w:rsidRPr="002661A7">
        <w:rPr>
          <w:noProof/>
          <w:lang w:val="vi-VN"/>
        </w:rPr>
        <w:t xml:space="preserve"> </w:t>
      </w:r>
      <w:r w:rsidRPr="00D25B09">
        <w:t>làm cơ sở định giá rừng, xác định giá trị các loại rừng phù hợp với điều kiện thực tiễn trên cơ sở khung pháp lý hiện hành của Nhà nước để phục vụ công tác quản lý, bảo vệ và sử dụng tài nguyên rừng thông qua các chương trình hoạt động như: cho thuê rừng, giao rừng, thu hồi rừng, thanh lý rừng, tính toán giá trị góp vốn của chủ rừng, bồi thường rừng do chuyển đổi mục đích, xử lí các vụ vi phạm Luật Lâm nghiệp trên địa bàn tỉnh</w:t>
      </w:r>
      <w:r>
        <w:t>.</w:t>
      </w:r>
    </w:p>
    <w:p w:rsidR="00C968F8" w:rsidRPr="009624FD" w:rsidRDefault="00C968F8" w:rsidP="005A4250">
      <w:pPr>
        <w:spacing w:before="120" w:after="120" w:line="320" w:lineRule="exact"/>
        <w:ind w:firstLine="709"/>
        <w:jc w:val="both"/>
      </w:pPr>
      <w:r w:rsidRPr="009624FD">
        <w:rPr>
          <w:b/>
          <w:bCs/>
          <w:lang w:val="en"/>
        </w:rPr>
        <w:t>II. K</w:t>
      </w:r>
      <w:r w:rsidRPr="009624FD">
        <w:rPr>
          <w:b/>
          <w:bCs/>
          <w:lang w:val="vi-VN"/>
        </w:rPr>
        <w:t>ẾT QUẢ Đ</w:t>
      </w:r>
      <w:r w:rsidRPr="009624FD">
        <w:rPr>
          <w:b/>
          <w:bCs/>
        </w:rPr>
        <w:t>ÁNH GIÁ</w:t>
      </w:r>
    </w:p>
    <w:p w:rsidR="00C968F8" w:rsidRPr="009624FD" w:rsidRDefault="00C968F8" w:rsidP="005A4250">
      <w:pPr>
        <w:spacing w:before="120" w:after="120" w:line="320" w:lineRule="exact"/>
        <w:ind w:firstLine="709"/>
        <w:jc w:val="both"/>
      </w:pPr>
      <w:r w:rsidRPr="009624FD">
        <w:rPr>
          <w:b/>
          <w:bCs/>
          <w:lang w:val="en"/>
        </w:rPr>
        <w:t>1. Đánh giá th</w:t>
      </w:r>
      <w:r w:rsidRPr="009624FD">
        <w:rPr>
          <w:b/>
          <w:bCs/>
          <w:lang w:val="vi-VN"/>
        </w:rPr>
        <w:t>ủ tục h</w:t>
      </w:r>
      <w:r w:rsidRPr="009624FD">
        <w:rPr>
          <w:b/>
          <w:bCs/>
        </w:rPr>
        <w:t xml:space="preserve">ành chính </w:t>
      </w:r>
    </w:p>
    <w:p w:rsidR="00C968F8" w:rsidRPr="009624FD" w:rsidRDefault="00C968F8" w:rsidP="005A4250">
      <w:pPr>
        <w:spacing w:before="120" w:after="120" w:line="320" w:lineRule="exact"/>
        <w:ind w:firstLine="709"/>
        <w:jc w:val="both"/>
      </w:pPr>
      <w:r w:rsidRPr="009624FD">
        <w:t xml:space="preserve">Dự thảo </w:t>
      </w:r>
      <w:r w:rsidR="00244983" w:rsidRPr="009624FD">
        <w:t>Văn bản quy phạm pháp luật</w:t>
      </w:r>
      <w:r w:rsidRPr="009624FD">
        <w:t xml:space="preserve"> không quy định thủ tục hành chính. </w:t>
      </w:r>
    </w:p>
    <w:p w:rsidR="00C968F8" w:rsidRPr="009624FD" w:rsidRDefault="00C968F8" w:rsidP="005A4250">
      <w:pPr>
        <w:spacing w:before="120" w:after="120" w:line="320" w:lineRule="exact"/>
        <w:ind w:firstLine="709"/>
        <w:jc w:val="both"/>
      </w:pPr>
      <w:r w:rsidRPr="009624FD">
        <w:rPr>
          <w:b/>
          <w:bCs/>
          <w:lang w:val="en"/>
        </w:rPr>
        <w:t>2. Vi</w:t>
      </w:r>
      <w:r w:rsidRPr="009624FD">
        <w:rPr>
          <w:b/>
          <w:bCs/>
          <w:lang w:val="vi-VN"/>
        </w:rPr>
        <w:t xml:space="preserve">ệc </w:t>
      </w:r>
      <w:r w:rsidR="0077228A">
        <w:rPr>
          <w:b/>
          <w:bCs/>
        </w:rPr>
        <w:t xml:space="preserve">ban hành </w:t>
      </w:r>
      <w:r w:rsidR="0077228A" w:rsidRPr="0077228A">
        <w:rPr>
          <w:b/>
          <w:bCs/>
        </w:rPr>
        <w:t xml:space="preserve">Quyết định ban hành </w:t>
      </w:r>
      <w:r w:rsidR="00DC0315">
        <w:rPr>
          <w:b/>
          <w:bCs/>
        </w:rPr>
        <w:t>định khung giá rừng</w:t>
      </w:r>
      <w:r w:rsidR="0077228A" w:rsidRPr="0077228A">
        <w:rPr>
          <w:b/>
          <w:bCs/>
        </w:rPr>
        <w:t xml:space="preserve"> địa bàn tỉnh Thái Nguyên</w:t>
      </w:r>
    </w:p>
    <w:p w:rsidR="00C968F8" w:rsidRPr="009624FD" w:rsidRDefault="00C968F8" w:rsidP="005A4250">
      <w:pPr>
        <w:spacing w:before="120" w:after="120" w:line="320" w:lineRule="exact"/>
        <w:ind w:firstLine="709"/>
        <w:jc w:val="both"/>
      </w:pPr>
      <w:r w:rsidRPr="009624FD">
        <w:rPr>
          <w:lang w:val="en"/>
        </w:rPr>
        <w:t>S</w:t>
      </w:r>
      <w:r w:rsidRPr="009624FD">
        <w:rPr>
          <w:lang w:val="vi-VN"/>
        </w:rPr>
        <w:t xml:space="preserve">ự cần thiết của việc </w:t>
      </w:r>
      <w:r w:rsidR="0077228A">
        <w:t>ban hành</w:t>
      </w:r>
      <w:r w:rsidRPr="009624FD">
        <w:rPr>
          <w:lang w:val="vi-VN"/>
        </w:rPr>
        <w:t xml:space="preserve">, thẩm quyền </w:t>
      </w:r>
      <w:r w:rsidR="0077228A">
        <w:t>ban hành</w:t>
      </w:r>
      <w:r w:rsidRPr="009624FD">
        <w:rPr>
          <w:lang w:val="vi-VN"/>
        </w:rPr>
        <w:t xml:space="preserve">, nội dung </w:t>
      </w:r>
      <w:r w:rsidR="0077228A">
        <w:t>ban hành</w:t>
      </w:r>
      <w:r w:rsidRPr="009624FD">
        <w:rPr>
          <w:lang w:val="vi-VN"/>
        </w:rPr>
        <w:t>; điều kiện bảo đảm để thực hiện; việc thực hiện kiểm tra, gi</w:t>
      </w:r>
      <w:r w:rsidRPr="009624FD">
        <w:t xml:space="preserve">ám sát sau khi </w:t>
      </w:r>
      <w:r w:rsidR="0077228A">
        <w:t>ban hành quyết định</w:t>
      </w:r>
      <w:r w:rsidRPr="009624FD">
        <w:rPr>
          <w:lang w:val="vi-VN"/>
        </w:rPr>
        <w:t>.</w:t>
      </w:r>
    </w:p>
    <w:p w:rsidR="00C968F8" w:rsidRDefault="00C968F8" w:rsidP="005A4250">
      <w:pPr>
        <w:tabs>
          <w:tab w:val="left" w:pos="1560"/>
        </w:tabs>
        <w:spacing w:before="120" w:after="120" w:line="320" w:lineRule="exact"/>
        <w:ind w:firstLine="709"/>
        <w:jc w:val="both"/>
      </w:pPr>
      <w:r w:rsidRPr="009624FD">
        <w:t xml:space="preserve">- </w:t>
      </w:r>
      <w:r w:rsidR="0077228A" w:rsidRPr="009624FD">
        <w:rPr>
          <w:lang w:val="en"/>
        </w:rPr>
        <w:t>S</w:t>
      </w:r>
      <w:r w:rsidR="0077228A" w:rsidRPr="009624FD">
        <w:rPr>
          <w:lang w:val="vi-VN"/>
        </w:rPr>
        <w:t xml:space="preserve">ự cần thiết của việc </w:t>
      </w:r>
      <w:r w:rsidR="0077228A">
        <w:t>ban hành</w:t>
      </w:r>
      <w:r w:rsidR="0077228A" w:rsidRPr="009624FD">
        <w:rPr>
          <w:lang w:val="vi-VN"/>
        </w:rPr>
        <w:t xml:space="preserve">, thẩm quyền </w:t>
      </w:r>
      <w:r w:rsidR="0077228A">
        <w:t>ban hành</w:t>
      </w:r>
      <w:r w:rsidR="00B71F30">
        <w:t>:</w:t>
      </w:r>
    </w:p>
    <w:p w:rsidR="00794ED5" w:rsidRPr="00D25B09" w:rsidRDefault="00794ED5" w:rsidP="005A4250">
      <w:pPr>
        <w:spacing w:before="120" w:after="120" w:line="320" w:lineRule="exact"/>
        <w:ind w:firstLine="709"/>
        <w:jc w:val="both"/>
        <w:rPr>
          <w:iCs/>
        </w:rPr>
      </w:pPr>
      <w:bookmarkStart w:id="3" w:name="_Hlk229733619"/>
      <w:r w:rsidRPr="00D25B09">
        <w:rPr>
          <w:iCs/>
        </w:rPr>
        <w:lastRenderedPageBreak/>
        <w:t>Căn cứ Luật Lâm nghiệp số 16/2017/QH14 được sửa đổi, bổ sung bởi Luật số 16/2023/QH15, Luật số 31/2024/QH15 và Luật số 146/2025/QH15;</w:t>
      </w:r>
    </w:p>
    <w:p w:rsidR="00794ED5" w:rsidRPr="00D25B09" w:rsidRDefault="00794ED5" w:rsidP="005A4250">
      <w:pPr>
        <w:spacing w:before="120" w:after="120" w:line="320" w:lineRule="exact"/>
        <w:ind w:firstLine="709"/>
        <w:jc w:val="both"/>
        <w:rPr>
          <w:rFonts w:eastAsia="Arial"/>
          <w:noProof/>
          <w:spacing w:val="-2"/>
          <w:lang w:val="vi-VN"/>
        </w:rPr>
      </w:pPr>
      <w:r w:rsidRPr="00D25B09">
        <w:rPr>
          <w:iCs/>
          <w:shd w:val="clear" w:color="auto" w:fill="FFFFFF"/>
        </w:rPr>
        <w:t xml:space="preserve">Căn </w:t>
      </w:r>
      <w:r w:rsidRPr="00D25B09">
        <w:rPr>
          <w:iCs/>
          <w:color w:val="000000" w:themeColor="text1"/>
          <w:shd w:val="clear" w:color="auto" w:fill="FFFFFF"/>
        </w:rPr>
        <w:t>cứ </w:t>
      </w:r>
      <w:bookmarkStart w:id="4" w:name="tvpllink_pdhckaexos"/>
      <w:r w:rsidRPr="00D23BE4">
        <w:rPr>
          <w:iCs/>
          <w:color w:val="000000" w:themeColor="text1"/>
          <w:shd w:val="clear" w:color="auto" w:fill="FFFFFF"/>
        </w:rPr>
        <w:fldChar w:fldCharType="begin"/>
      </w:r>
      <w:r w:rsidRPr="00D23BE4">
        <w:rPr>
          <w:iCs/>
          <w:color w:val="000000" w:themeColor="text1"/>
          <w:shd w:val="clear" w:color="auto" w:fill="FFFFFF"/>
        </w:rPr>
        <w:instrText xml:space="preserve"> HYPERLINK "https://thuvienphapluat.vn/van-ban/Tai-chinh-nha-nuoc/Luat-Gia-2023-16-2023-QH15-519324.aspx" \t "_blank" </w:instrText>
      </w:r>
      <w:r w:rsidRPr="00D23BE4">
        <w:rPr>
          <w:iCs/>
          <w:color w:val="000000" w:themeColor="text1"/>
          <w:shd w:val="clear" w:color="auto" w:fill="FFFFFF"/>
        </w:rPr>
        <w:fldChar w:fldCharType="separate"/>
      </w:r>
      <w:r w:rsidRPr="00D23BE4">
        <w:rPr>
          <w:rStyle w:val="Hyperlink"/>
          <w:iCs/>
          <w:color w:val="000000" w:themeColor="text1"/>
          <w:u w:val="none"/>
          <w:shd w:val="clear" w:color="auto" w:fill="FFFFFF"/>
        </w:rPr>
        <w:t>Luật Giá</w:t>
      </w:r>
      <w:r w:rsidRPr="00D23BE4">
        <w:rPr>
          <w:iCs/>
          <w:color w:val="000000" w:themeColor="text1"/>
          <w:shd w:val="clear" w:color="auto" w:fill="FFFFFF"/>
        </w:rPr>
        <w:fldChar w:fldCharType="end"/>
      </w:r>
      <w:bookmarkEnd w:id="4"/>
      <w:r w:rsidRPr="00D23BE4">
        <w:rPr>
          <w:iCs/>
          <w:shd w:val="clear" w:color="auto" w:fill="FFFFFF"/>
        </w:rPr>
        <w:t> </w:t>
      </w:r>
      <w:r w:rsidRPr="00D25B09">
        <w:rPr>
          <w:iCs/>
          <w:shd w:val="clear" w:color="auto" w:fill="FFFFFF"/>
        </w:rPr>
        <w:t>ngày 19 tháng 6 năm 2023;</w:t>
      </w:r>
      <w:r w:rsidRPr="00D25B09">
        <w:rPr>
          <w:rFonts w:eastAsia="Arial"/>
          <w:noProof/>
          <w:spacing w:val="-2"/>
          <w:lang w:val="vi-VN"/>
        </w:rPr>
        <w:t xml:space="preserve"> </w:t>
      </w:r>
    </w:p>
    <w:p w:rsidR="00794ED5" w:rsidRPr="00D25B09" w:rsidRDefault="00794ED5" w:rsidP="005A4250">
      <w:pPr>
        <w:tabs>
          <w:tab w:val="left" w:pos="603"/>
        </w:tabs>
        <w:spacing w:before="120" w:after="120" w:line="320" w:lineRule="exact"/>
        <w:ind w:firstLine="709"/>
        <w:jc w:val="both"/>
      </w:pPr>
      <w:r w:rsidRPr="00D25B09">
        <w:t>Căn cứ các Nghị định của Chính phủ: số 156/2018/NĐ-CP ngày 16/11/2018 Quy định chi tiết thi hành một số điều của Luật Lâm nghiệp; số 91/2024/NĐ-CP ngày 18/7/2024 sửa đổi, bổ sung</w:t>
      </w:r>
      <w:bookmarkStart w:id="5" w:name="_GoBack"/>
      <w:bookmarkEnd w:id="5"/>
      <w:r w:rsidRPr="00D25B09">
        <w:t xml:space="preserve"> một số điều của Nghị định số 156/2018/NĐ-CP của Chính phủ quy định chi tiết thi hành một số điều của Luật Lâm nghiệp </w:t>
      </w:r>
      <w:r w:rsidRPr="00D25B09">
        <w:rPr>
          <w:lang w:val="nl-NL"/>
        </w:rPr>
        <w:t>số 42/2026/NĐ-CP ngày 26/01/2026 sửa đổi, bổ sung một số điều của các Nghị định trong lĩnh vực lâm nghiệp và kiểm lâm;</w:t>
      </w:r>
    </w:p>
    <w:p w:rsidR="00794ED5" w:rsidRPr="00D25B09" w:rsidRDefault="00794ED5" w:rsidP="005A4250">
      <w:pPr>
        <w:spacing w:before="120" w:after="120" w:line="320" w:lineRule="exact"/>
        <w:ind w:firstLine="709"/>
        <w:jc w:val="both"/>
        <w:rPr>
          <w:rFonts w:eastAsia="Arial"/>
          <w:noProof/>
          <w:spacing w:val="-2"/>
        </w:rPr>
      </w:pPr>
      <w:r w:rsidRPr="00D25B09">
        <w:rPr>
          <w:rFonts w:eastAsia="Arial"/>
          <w:noProof/>
          <w:spacing w:val="-2"/>
        </w:rPr>
        <w:t>Căn cứ Thông tư số 20/2023/TT-NNPTNT ngày 15/12/2023 của Bộ Nông nghiệp và PTNT quy định phương pháp định giá rừng, hướng dẫn định khung giá rừng; Thông tư số 16/2025/TT-BNNMT ngày 19/6/2025 của Bộ Nông nghiệp và Môi trường quy định phân quyền, phân cấp, phân định thẩm quyền quản lý nhà nước và một số nội dung trong lĩnh vực lâm nghiệp và kiểm lâm.</w:t>
      </w:r>
    </w:p>
    <w:p w:rsidR="00794ED5" w:rsidRPr="00D25B09" w:rsidRDefault="00794ED5" w:rsidP="005A4250">
      <w:pPr>
        <w:spacing w:before="120" w:after="120" w:line="320" w:lineRule="exact"/>
        <w:ind w:firstLine="709"/>
        <w:jc w:val="both"/>
        <w:rPr>
          <w:rFonts w:eastAsia="Arial"/>
          <w:b/>
          <w:noProof/>
        </w:rPr>
      </w:pPr>
      <w:r w:rsidRPr="00D25B09">
        <w:t>Ngày 11/08/2018, Bộ Nông nghiệp và Phát triển nông thôn (nay là Bộ Nông nghiệp và Môi trường) ban hành Thông tư số 32/2018/TT-BNNPTNT quy định phương pháp định giá rừng; khung giá rừng đối với rừng đặc dụng, rừng phòng hộ và rừng sản xuất thuộc sở hữu toàn dân; đối tượng áp dụng là cơ quan, tổ chức, hộ gia đình, cá nhân, cộng đồng dân cư có liên quan đến phương pháp định giá rừng, khung giá rừng. Ngay sau khi Thông tư có hiệu lực thi hành từ ngày 01/01/2019</w:t>
      </w:r>
      <w:bookmarkStart w:id="6" w:name="_Hlk229733348"/>
      <w:r w:rsidRPr="00D25B09">
        <w:t xml:space="preserve">, trên địa bàn tỉnh Thái Nguyên (trước sáp nhập) đã ban hành Quyết định số 29/2022/QĐ-UBND ngày 16/12/2022 ban hành khung giá rừng áp dụng trên địa bàn tỉnh Thái Nguyên. Trên địa bàn tỉnh Bắc Kạn (trước sáp nhập) đã ban hành Quyết định số 17/2022/QĐ-UBND ngày 20/5/2022 ban hành khung giá rừng trên địa bàn các huyện Ba Bể, Chợ Mới và thành phố Bắc Kạn để tổ chức triển khai thực hiện. </w:t>
      </w:r>
    </w:p>
    <w:bookmarkEnd w:id="6"/>
    <w:p w:rsidR="008C1B3C" w:rsidRPr="00794ED5" w:rsidRDefault="00794ED5" w:rsidP="005A4250">
      <w:pPr>
        <w:spacing w:before="120" w:after="120" w:line="320" w:lineRule="exact"/>
        <w:ind w:firstLine="709"/>
        <w:jc w:val="both"/>
        <w:rPr>
          <w:rFonts w:eastAsia="Arial"/>
          <w:noProof/>
          <w:spacing w:val="-2"/>
          <w:lang w:val="vi-VN"/>
        </w:rPr>
      </w:pPr>
      <w:r w:rsidRPr="00D25B09">
        <w:rPr>
          <w:spacing w:val="-2"/>
        </w:rPr>
        <w:t xml:space="preserve">Tuy nhiên, ngày 15/12/2023, Bộ Nông nghiệp và Phát triển nông thôn ban hành Thông tư số 20/2023/TT-BNNPTNT (gọi tắt là Thông tư số 20) quy định phương pháp định giá rừng; hướng dẫn định khung giá rừng thay thế Thông tư số 32/2018/TT-BNNPTNT, Thông tư số 20 có hiệu lực thi hành kể từ ngày 01/7/2024, do đó phương pháp định giá rừng; khung giá rừng theo Thông tư số 32/2018/TT-BNNPTNT không còn phù hợp với quy định mới; mặt khác, sau hợp nhất hai tỉnh, việc áp dụng chính sách hiện đang song hành tại các Quyết định: số 29/2022/QĐ-UBND ngày 16/12/2022 của UBND tỉnh Thái Nguyên; số 17/2022/QĐ-UBND ngày 20/5/2022 của UBND tỉnh Bắc Kạn chưa bảo đảm tính thống nhất, đồng bộ trên phạm vi toàn tỉnh Thái Nguyên (sau sáp nhập), gây khó khăn trong tổ chức thực hiện và tiếp cận chính sách của các tổ chức, cá nhân; đồng thời việc sáp nhập 02 tỉnh Thái Nguyên và Bắc Kạn (cũ) thành lập tỉnh Thái Nguyên (mới) và đặc biệt là việc sắp xếp, tổ chức lại đơn vị hành chính các cấp và tổ chức chính quyền địa phương 02 cấp (xóa bỏ chính quyền cấp huyện) nên việc xây  dựng Quyết định mới thay thế đảm bảo quy định tại Điều 24 Thông tư số 20, quy định về thẩm quyền ban hành khung giá rừng: </w:t>
      </w:r>
      <w:r w:rsidRPr="00D25B09">
        <w:rPr>
          <w:i/>
          <w:iCs/>
          <w:spacing w:val="-2"/>
        </w:rPr>
        <w:t>“Ủy ban nhân dân cấp tỉnh định khung giá rừng trong phạm vi địa bàn quản lý và kịp thời điều chỉnh khung giá rừng theo quy định”</w:t>
      </w:r>
      <w:r w:rsidRPr="00D25B09">
        <w:rPr>
          <w:spacing w:val="-2"/>
        </w:rPr>
        <w:t xml:space="preserve"> và tại Điều </w:t>
      </w:r>
      <w:r w:rsidRPr="00D25B09">
        <w:rPr>
          <w:spacing w:val="-2"/>
        </w:rPr>
        <w:lastRenderedPageBreak/>
        <w:t xml:space="preserve">26 Thông tư số 16/2025/TT-BNNMT ngày 19/6/2025 quy định về phân quyền, phân cấp, phân định thẩm quyền quản lý nhà nước và một số nội dung trong lĩnh vực lâm nghiệp và kiểm lâm quy định </w:t>
      </w:r>
      <w:r w:rsidRPr="00D25B09">
        <w:rPr>
          <w:i/>
          <w:iCs/>
          <w:spacing w:val="-2"/>
        </w:rPr>
        <w:t>“3. Định khung giá rừng căn cứ vào nhu cầu của địa phương trong quản lý rừng và kết quả định giá rừng; khung giá rừng tính theo đơn vị hành chính cấp xã và tương đương, được tổng hợp cho toàn tỉnh”</w:t>
      </w:r>
      <w:r w:rsidRPr="00D25B09">
        <w:rPr>
          <w:spacing w:val="-2"/>
        </w:rPr>
        <w:t xml:space="preserve"> là đúng quy định và phù hợp với thực tiễn.</w:t>
      </w:r>
      <w:r>
        <w:rPr>
          <w:spacing w:val="-2"/>
        </w:rPr>
        <w:t xml:space="preserve"> </w:t>
      </w:r>
      <w:r w:rsidR="008C1B3C">
        <w:rPr>
          <w:color w:val="000000"/>
        </w:rPr>
        <w:t xml:space="preserve">Vì vậy, </w:t>
      </w:r>
      <w:r>
        <w:rPr>
          <w:color w:val="000000"/>
        </w:rPr>
        <w:t xml:space="preserve"> UBND tỉnh ban</w:t>
      </w:r>
      <w:r w:rsidR="008C1B3C" w:rsidRPr="0096644E">
        <w:rPr>
          <w:color w:val="000000"/>
        </w:rPr>
        <w:t xml:space="preserve"> hành </w:t>
      </w:r>
      <w:r w:rsidR="008C1B3C">
        <w:rPr>
          <w:color w:val="000000"/>
        </w:rPr>
        <w:t>Q</w:t>
      </w:r>
      <w:r w:rsidR="008C1B3C" w:rsidRPr="0096644E">
        <w:rPr>
          <w:color w:val="000000"/>
        </w:rPr>
        <w:t xml:space="preserve">uyết định </w:t>
      </w:r>
      <w:r>
        <w:rPr>
          <w:color w:val="000000"/>
        </w:rPr>
        <w:t xml:space="preserve"> định khung giá rừng </w:t>
      </w:r>
      <w:r w:rsidR="008C1B3C" w:rsidRPr="0045680B">
        <w:rPr>
          <w:rFonts w:eastAsia="Arial"/>
          <w:noProof/>
          <w:spacing w:val="-2"/>
          <w:lang w:val="vi-VN"/>
        </w:rPr>
        <w:t>trên địa bàn tỉnh Thái Nguyên</w:t>
      </w:r>
      <w:r w:rsidR="008C1B3C" w:rsidRPr="0096644E">
        <w:rPr>
          <w:color w:val="000000"/>
        </w:rPr>
        <w:t xml:space="preserve"> </w:t>
      </w:r>
      <w:r w:rsidRPr="00D25B09">
        <w:rPr>
          <w:spacing w:val="-2"/>
        </w:rPr>
        <w:t xml:space="preserve">thay thế các Quyết định: số 29/2022/QĐ-UBND ngày 16/12/2022 ban hành khung giá rừng áp dụng trên địa bàn tỉnh Thái Nguyên; số 17/2022/QĐ-UBND ngày 20/5/2022 ban hành khung giá rừng trên địa bàn các huyện Ba Bể, Chợ Mới và thành phố Bắc Kạn </w:t>
      </w:r>
      <w:r>
        <w:rPr>
          <w:spacing w:val="-2"/>
        </w:rPr>
        <w:t xml:space="preserve">để </w:t>
      </w:r>
      <w:r w:rsidR="008C1B3C" w:rsidRPr="0096644E">
        <w:rPr>
          <w:color w:val="000000"/>
        </w:rPr>
        <w:t>áp dụng thống nhất trên toàn địa bàn tỉnh sau hợp nhất là hết sức cần thiết</w:t>
      </w:r>
      <w:r w:rsidR="008C1B3C">
        <w:rPr>
          <w:color w:val="000000"/>
        </w:rPr>
        <w:t xml:space="preserve"> nhằm bảo đảm tính thống nhất trong quá trình triển khai thực hiện.</w:t>
      </w:r>
    </w:p>
    <w:bookmarkEnd w:id="3"/>
    <w:p w:rsidR="008C1B3C" w:rsidRDefault="008C1B3C" w:rsidP="005A4250">
      <w:pPr>
        <w:tabs>
          <w:tab w:val="left" w:pos="1560"/>
        </w:tabs>
        <w:spacing w:before="120" w:after="120" w:line="320" w:lineRule="exact"/>
        <w:ind w:firstLine="709"/>
        <w:jc w:val="both"/>
        <w:rPr>
          <w:bCs/>
          <w:shd w:val="clear" w:color="auto" w:fill="FFFFFF"/>
          <w:lang w:val="nl-NL"/>
        </w:rPr>
      </w:pPr>
      <w:r>
        <w:rPr>
          <w:bCs/>
          <w:shd w:val="clear" w:color="auto" w:fill="FFFFFF"/>
          <w:lang w:val="nl-NL"/>
        </w:rPr>
        <w:t xml:space="preserve">Thẩm quyền ban hành: </w:t>
      </w:r>
    </w:p>
    <w:p w:rsidR="00794ED5" w:rsidRPr="00D25B09" w:rsidRDefault="00794ED5" w:rsidP="005A4250">
      <w:pPr>
        <w:spacing w:before="120" w:after="120" w:line="320" w:lineRule="exact"/>
        <w:ind w:firstLine="709"/>
        <w:jc w:val="both"/>
        <w:rPr>
          <w:rFonts w:eastAsia="Arial"/>
          <w:b/>
          <w:noProof/>
          <w:spacing w:val="-2"/>
        </w:rPr>
      </w:pPr>
      <w:bookmarkStart w:id="7" w:name="_Hlk229733826"/>
      <w:r w:rsidRPr="00D25B09">
        <w:t>Tại điểm h, khoản 1 Điều 102 Luật Lâm nghiệp năm 2017 được sửa đổi, bổ sung tại điểm a, khoản 17 Điều 8 Luật sửa đổi 15 Luật trong lĩnh vực Nông nghiệp và Môi trường 2025, quy định trách nhiệm quản lý nhà nước về lâm nghiệp của Ủy ban nhân dân các cấp:</w:t>
      </w:r>
      <w:r w:rsidRPr="00D25B09">
        <w:rPr>
          <w:i/>
          <w:iCs/>
        </w:rPr>
        <w:t>“Ủy ban nhân dân tỉnh có trách nhiệm: Định khung giá rừng trên địa bàn tỉnh”</w:t>
      </w:r>
      <w:r w:rsidRPr="00D25B09">
        <w:t xml:space="preserve">. Luật giá  số 16/2023/QH15 ngày 19/6/2023 đã điều chỉnh khoản 4 Điều 90 của Luật lâm nghiệp, trong đó quy định </w:t>
      </w:r>
      <w:r w:rsidRPr="00D25B09">
        <w:rPr>
          <w:i/>
        </w:rPr>
        <w:t>“</w:t>
      </w:r>
      <w:r w:rsidRPr="00D25B09">
        <w:rPr>
          <w:i/>
          <w:shd w:val="clear" w:color="auto" w:fill="FFFFFF"/>
        </w:rPr>
        <w:t>4. Ủy ban nhân dân cấp tỉnh định khung giá rừng trên địa bàn quản lý.”.</w:t>
      </w:r>
      <w:r w:rsidRPr="00D25B09">
        <w:rPr>
          <w:rFonts w:eastAsia="Arial"/>
          <w:b/>
          <w:noProof/>
          <w:spacing w:val="-2"/>
        </w:rPr>
        <w:t xml:space="preserve"> </w:t>
      </w:r>
    </w:p>
    <w:p w:rsidR="00794ED5" w:rsidRDefault="00794ED5" w:rsidP="005A4250">
      <w:pPr>
        <w:tabs>
          <w:tab w:val="left" w:pos="1560"/>
        </w:tabs>
        <w:spacing w:before="120" w:after="120" w:line="320" w:lineRule="exact"/>
        <w:ind w:firstLine="709"/>
        <w:jc w:val="both"/>
        <w:rPr>
          <w:rStyle w:val="fontstyle01"/>
        </w:rPr>
      </w:pPr>
      <w:r w:rsidRPr="00D25B09">
        <w:rPr>
          <w:spacing w:val="-4"/>
        </w:rPr>
        <w:t>Điều 24</w:t>
      </w:r>
      <w:r>
        <w:rPr>
          <w:spacing w:val="-4"/>
        </w:rPr>
        <w:t>,</w:t>
      </w:r>
      <w:r w:rsidRPr="00D25B09">
        <w:rPr>
          <w:spacing w:val="-4"/>
        </w:rPr>
        <w:t xml:space="preserve"> Thông tư số 20/2023/TT-BNNPTNT ngày 15/12/2023 quy định phương pháp định giá rừng; hướng dẫn định khung giá rừng</w:t>
      </w:r>
      <w:r>
        <w:rPr>
          <w:spacing w:val="-4"/>
        </w:rPr>
        <w:t>,</w:t>
      </w:r>
      <w:r w:rsidRPr="00D25B09">
        <w:rPr>
          <w:spacing w:val="-4"/>
        </w:rPr>
        <w:t xml:space="preserve"> quy định:</w:t>
      </w:r>
      <w:r w:rsidRPr="00D25B09">
        <w:rPr>
          <w:i/>
          <w:spacing w:val="-4"/>
        </w:rPr>
        <w:t>“</w:t>
      </w:r>
      <w:r w:rsidRPr="00D25B09">
        <w:rPr>
          <w:i/>
          <w:spacing w:val="-4"/>
          <w:shd w:val="clear" w:color="auto" w:fill="FFFFFF"/>
        </w:rPr>
        <w:t>Ủy ban nhân dân cấp tỉnh định khung giá rừng trong phạm vi địa bàn quản lý và kịp thời điều chỉnh khung giá rừng theo quy định</w:t>
      </w:r>
      <w:r w:rsidRPr="00D25B09">
        <w:rPr>
          <w:i/>
          <w:iCs/>
          <w:spacing w:val="-4"/>
        </w:rPr>
        <w:t>”</w:t>
      </w:r>
    </w:p>
    <w:p w:rsidR="008C1B3C" w:rsidRDefault="008C1B3C" w:rsidP="005A4250">
      <w:pPr>
        <w:tabs>
          <w:tab w:val="left" w:pos="1560"/>
        </w:tabs>
        <w:spacing w:before="120" w:after="120" w:line="320" w:lineRule="exact"/>
        <w:ind w:firstLine="709"/>
        <w:jc w:val="both"/>
        <w:rPr>
          <w:bCs/>
          <w:shd w:val="clear" w:color="auto" w:fill="FFFFFF"/>
          <w:lang w:val="nl-NL"/>
        </w:rPr>
      </w:pPr>
      <w:bookmarkStart w:id="8" w:name="_Hlk229733890"/>
      <w:bookmarkEnd w:id="7"/>
      <w:r>
        <w:rPr>
          <w:bCs/>
          <w:shd w:val="clear" w:color="auto" w:fill="FFFFFF"/>
          <w:lang w:val="nl-NL"/>
        </w:rPr>
        <w:t>Do đó, thẩm quyền ban hành văn bản quy phạm pháp luật thuộc Ủy ban nhân dân tỉnh.</w:t>
      </w:r>
    </w:p>
    <w:bookmarkEnd w:id="8"/>
    <w:p w:rsidR="00E5355C" w:rsidRDefault="00085A2B" w:rsidP="005A4250">
      <w:pPr>
        <w:tabs>
          <w:tab w:val="left" w:pos="1560"/>
        </w:tabs>
        <w:spacing w:before="120" w:after="120" w:line="320" w:lineRule="exact"/>
        <w:ind w:firstLine="709"/>
        <w:jc w:val="both"/>
      </w:pPr>
      <w:r w:rsidRPr="009624FD">
        <w:t xml:space="preserve">- </w:t>
      </w:r>
      <w:r w:rsidR="00C968F8" w:rsidRPr="009624FD">
        <w:t xml:space="preserve">Về dự kiến nguồn lực, điều kiện bảo đảm cho việc </w:t>
      </w:r>
      <w:r w:rsidR="008C1B3C">
        <w:t>thực hiện</w:t>
      </w:r>
      <w:r w:rsidR="00C968F8" w:rsidRPr="009624FD">
        <w:t xml:space="preserve">: </w:t>
      </w:r>
    </w:p>
    <w:p w:rsidR="00E5355C" w:rsidRPr="00D25B09" w:rsidRDefault="00E5355C" w:rsidP="005A4250">
      <w:pPr>
        <w:spacing w:before="120" w:after="120" w:line="320" w:lineRule="exact"/>
        <w:ind w:firstLine="709"/>
        <w:jc w:val="both"/>
        <w:rPr>
          <w:color w:val="000000"/>
        </w:rPr>
      </w:pPr>
      <w:r>
        <w:rPr>
          <w:bCs/>
          <w:spacing w:val="-4"/>
          <w:lang w:val="nl-NL"/>
        </w:rPr>
        <w:t xml:space="preserve">+ Dự kiến nguồn lực: </w:t>
      </w:r>
      <w:r w:rsidRPr="00D25B09">
        <w:rPr>
          <w:bCs/>
          <w:spacing w:val="-4"/>
          <w:lang w:val="nl-NL"/>
        </w:rPr>
        <w:t xml:space="preserve">Quyết định ban hành </w:t>
      </w:r>
      <w:r w:rsidRPr="00D25B09">
        <w:rPr>
          <w:bCs/>
          <w:spacing w:val="-4"/>
          <w:lang w:val="vi-VN"/>
        </w:rPr>
        <w:t>định khung giá rừng</w:t>
      </w:r>
      <w:r w:rsidRPr="00D25B09">
        <w:rPr>
          <w:bCs/>
          <w:spacing w:val="-4"/>
          <w:lang w:val="nl-NL"/>
        </w:rPr>
        <w:t xml:space="preserve"> trên địa bàn tỉnh Thái Nguyên là</w:t>
      </w:r>
      <w:r w:rsidRPr="00D25B09">
        <w:rPr>
          <w:bCs/>
          <w:spacing w:val="-4"/>
          <w:lang w:val="vi-VN"/>
        </w:rPr>
        <w:t xml:space="preserve"> </w:t>
      </w:r>
      <w:bookmarkStart w:id="9" w:name="_Hlk229733201"/>
      <w:r w:rsidRPr="00D25B09">
        <w:rPr>
          <w:spacing w:val="-4"/>
        </w:rPr>
        <w:t>cơ sở định giá rừng, xác định giá trị các loại rừng phù hợp với điều kiện thực tiễn trên cơ sở khung pháp lý hiện hành của Nhà nước để phục vụ công tác quản lý, bảo vệ và sử dụng tài nguyên rừng thông qua các chương trình hoạt động như: cho thuê rừng, giao rừng, thu hồi rừng, thanh lý rừng, tính toán giá trị góp vốn của chủ rừng, bồi thường rừng do chuyển đổi mục đích, xử lí các vụ vi phạm Luật Lâm nghiệp trên địa bàn tỉnh</w:t>
      </w:r>
      <w:r w:rsidRPr="00D25B09">
        <w:rPr>
          <w:spacing w:val="-4"/>
          <w:lang w:val="vi-VN"/>
        </w:rPr>
        <w:t xml:space="preserve">. </w:t>
      </w:r>
      <w:r w:rsidRPr="00D25B09">
        <w:rPr>
          <w:color w:val="000000"/>
          <w:spacing w:val="-4"/>
        </w:rPr>
        <w:t xml:space="preserve">Việc ban hành Quyết định không tạo ra yêu </w:t>
      </w:r>
      <w:r w:rsidRPr="00D25B09">
        <w:rPr>
          <w:color w:val="000000"/>
        </w:rPr>
        <w:t>cầu về bổ sung nguồn nhân lực</w:t>
      </w:r>
      <w:r w:rsidRPr="00D25B09">
        <w:rPr>
          <w:color w:val="000000"/>
          <w:lang w:val="vi-VN"/>
        </w:rPr>
        <w:t xml:space="preserve">, </w:t>
      </w:r>
      <w:r w:rsidRPr="00D25B09">
        <w:rPr>
          <w:color w:val="000000"/>
        </w:rPr>
        <w:t>nguồn kinh phí cho bộ máy Nhà nước.</w:t>
      </w:r>
    </w:p>
    <w:bookmarkEnd w:id="9"/>
    <w:p w:rsidR="00E5355C" w:rsidRPr="00D25B09" w:rsidRDefault="00E5355C" w:rsidP="005A4250">
      <w:pPr>
        <w:spacing w:before="120" w:after="120" w:line="320" w:lineRule="exact"/>
        <w:ind w:firstLine="709"/>
        <w:jc w:val="both"/>
        <w:rPr>
          <w:color w:val="000000"/>
          <w:lang w:val="vi-VN"/>
        </w:rPr>
      </w:pPr>
      <w:r>
        <w:rPr>
          <w:color w:val="000000"/>
        </w:rPr>
        <w:t xml:space="preserve">+ </w:t>
      </w:r>
      <w:r>
        <w:t>Đ</w:t>
      </w:r>
      <w:r w:rsidRPr="009624FD">
        <w:t xml:space="preserve">iều kiện bảo đảm cho việc </w:t>
      </w:r>
      <w:r>
        <w:t>thực hiện</w:t>
      </w:r>
      <w:r w:rsidR="005A4250">
        <w:t>:</w:t>
      </w:r>
      <w:r w:rsidRPr="00D25B09">
        <w:rPr>
          <w:color w:val="000000"/>
        </w:rPr>
        <w:t xml:space="preserve"> Sở Nông nghiệp và Môi trường phối hợp với các Sở, ngành có liên quan và</w:t>
      </w:r>
      <w:r w:rsidRPr="00D25B09">
        <w:rPr>
          <w:color w:val="000000"/>
          <w:lang w:val="vi-VN"/>
        </w:rPr>
        <w:t xml:space="preserve"> </w:t>
      </w:r>
      <w:r w:rsidRPr="00D25B09">
        <w:rPr>
          <w:color w:val="000000"/>
        </w:rPr>
        <w:t>UBND các phường, xã đảm bảo cho việc thi hành văn bản, tuyên truyền, phổ</w:t>
      </w:r>
      <w:r w:rsidRPr="00D25B09">
        <w:rPr>
          <w:color w:val="000000"/>
          <w:lang w:val="vi-VN"/>
        </w:rPr>
        <w:t xml:space="preserve"> </w:t>
      </w:r>
      <w:r w:rsidRPr="00D25B09">
        <w:rPr>
          <w:color w:val="000000"/>
        </w:rPr>
        <w:t>biế</w:t>
      </w:r>
      <w:r w:rsidRPr="00D25B09">
        <w:rPr>
          <w:color w:val="000000"/>
          <w:lang w:val="vi-VN"/>
        </w:rPr>
        <w:t xml:space="preserve"> </w:t>
      </w:r>
      <w:r w:rsidRPr="00D25B09">
        <w:rPr>
          <w:color w:val="000000"/>
        </w:rPr>
        <w:t xml:space="preserve">và hướng dẫn, triển khai việc áp dụng khung giá rừng trên địa bàn tỉnh </w:t>
      </w:r>
      <w:r w:rsidRPr="00D25B09">
        <w:rPr>
          <w:color w:val="000000"/>
          <w:lang w:val="vi-VN"/>
        </w:rPr>
        <w:t xml:space="preserve">Thái Nguyên </w:t>
      </w:r>
      <w:r w:rsidRPr="00D25B09">
        <w:rPr>
          <w:color w:val="000000"/>
        </w:rPr>
        <w:t xml:space="preserve">theo đúng quy định của pháp luật. </w:t>
      </w:r>
    </w:p>
    <w:p w:rsidR="00C968F8" w:rsidRPr="009624FD" w:rsidRDefault="000214B7" w:rsidP="005A4250">
      <w:pPr>
        <w:spacing w:before="120" w:after="120" w:line="320" w:lineRule="exact"/>
        <w:ind w:firstLine="709"/>
        <w:jc w:val="both"/>
      </w:pPr>
      <w:r w:rsidRPr="009624FD">
        <w:t>-</w:t>
      </w:r>
      <w:r w:rsidR="009624FD" w:rsidRPr="009624FD">
        <w:t xml:space="preserve"> </w:t>
      </w:r>
      <w:r w:rsidR="00C968F8" w:rsidRPr="009624FD">
        <w:t xml:space="preserve">Việc thực hiện kiểm tra, giám sát sau khi </w:t>
      </w:r>
      <w:r w:rsidR="008C1B3C">
        <w:t>ban hành quyết định</w:t>
      </w:r>
      <w:r w:rsidR="00C968F8" w:rsidRPr="009624FD">
        <w:t xml:space="preserve">: Trong quá trình thực hiện Ủy ban nhân dân tỉnh sẽ chỉ đạo Sở </w:t>
      </w:r>
      <w:r w:rsidR="00B71F30">
        <w:t xml:space="preserve">Nông nghiệp và Môi trường, </w:t>
      </w:r>
      <w:r w:rsidR="00B71F30">
        <w:lastRenderedPageBreak/>
        <w:t>Ủy ban nhân dân cấp xã</w:t>
      </w:r>
      <w:r w:rsidR="00C968F8" w:rsidRPr="009624FD">
        <w:t xml:space="preserve"> phối hợp và các cơ quan liên quan </w:t>
      </w:r>
      <w:r w:rsidR="00B71F30">
        <w:t xml:space="preserve">kiểm tra, </w:t>
      </w:r>
      <w:r w:rsidR="00C968F8" w:rsidRPr="009624FD">
        <w:t>giám sá</w:t>
      </w:r>
      <w:r w:rsidR="008C1B3C">
        <w:t>t, theo dõi tình hình thực hiện</w:t>
      </w:r>
      <w:r w:rsidR="00C968F8" w:rsidRPr="009624FD">
        <w:t xml:space="preserve">. </w:t>
      </w:r>
    </w:p>
    <w:p w:rsidR="009624FD" w:rsidRPr="009624FD" w:rsidRDefault="009624FD" w:rsidP="005A4250">
      <w:pPr>
        <w:spacing w:before="120" w:after="120" w:line="320" w:lineRule="exact"/>
        <w:ind w:firstLine="709"/>
        <w:jc w:val="both"/>
      </w:pPr>
      <w:r w:rsidRPr="009624FD">
        <w:rPr>
          <w:b/>
          <w:bCs/>
          <w:lang w:val="en"/>
        </w:rPr>
        <w:t>3. Vi</w:t>
      </w:r>
      <w:r w:rsidRPr="009624FD">
        <w:rPr>
          <w:b/>
          <w:bCs/>
          <w:lang w:val="vi-VN"/>
        </w:rPr>
        <w:t xml:space="preserve">ệc ứng dụng, </w:t>
      </w:r>
      <w:bookmarkStart w:id="10" w:name="_Hlk212385617"/>
      <w:r w:rsidRPr="009624FD">
        <w:rPr>
          <w:b/>
          <w:bCs/>
          <w:lang w:val="vi-VN"/>
        </w:rPr>
        <w:t>th</w:t>
      </w:r>
      <w:r w:rsidRPr="009624FD">
        <w:rPr>
          <w:b/>
          <w:bCs/>
        </w:rPr>
        <w:t>úc</w:t>
      </w:r>
      <w:bookmarkEnd w:id="10"/>
      <w:r w:rsidRPr="009624FD">
        <w:rPr>
          <w:b/>
          <w:bCs/>
        </w:rPr>
        <w:t xml:space="preserve"> đ</w:t>
      </w:r>
      <w:r w:rsidRPr="009624FD">
        <w:rPr>
          <w:b/>
          <w:bCs/>
          <w:lang w:val="vi-VN"/>
        </w:rPr>
        <w:t>ẩy ph</w:t>
      </w:r>
      <w:r w:rsidRPr="009624FD">
        <w:rPr>
          <w:b/>
          <w:bCs/>
        </w:rPr>
        <w:t>át tri</w:t>
      </w:r>
      <w:r w:rsidRPr="009624FD">
        <w:rPr>
          <w:b/>
          <w:bCs/>
          <w:lang w:val="vi-VN"/>
        </w:rPr>
        <w:t>ển khoa học, c</w:t>
      </w:r>
      <w:r w:rsidRPr="009624FD">
        <w:rPr>
          <w:b/>
          <w:bCs/>
        </w:rPr>
        <w:t>ông ngh</w:t>
      </w:r>
      <w:r w:rsidRPr="009624FD">
        <w:rPr>
          <w:b/>
          <w:bCs/>
          <w:lang w:val="vi-VN"/>
        </w:rPr>
        <w:t>ệ, đổi mới s</w:t>
      </w:r>
      <w:r w:rsidRPr="009624FD">
        <w:rPr>
          <w:b/>
          <w:bCs/>
        </w:rPr>
        <w:t>áng t</w:t>
      </w:r>
      <w:r w:rsidRPr="009624FD">
        <w:rPr>
          <w:b/>
          <w:bCs/>
          <w:lang w:val="vi-VN"/>
        </w:rPr>
        <w:t>ạo v</w:t>
      </w:r>
      <w:r w:rsidRPr="009624FD">
        <w:rPr>
          <w:b/>
          <w:bCs/>
        </w:rPr>
        <w:t>à chuy</w:t>
      </w:r>
      <w:r w:rsidRPr="009624FD">
        <w:rPr>
          <w:b/>
          <w:bCs/>
          <w:lang w:val="vi-VN"/>
        </w:rPr>
        <w:t>ển đổi số</w:t>
      </w:r>
    </w:p>
    <w:p w:rsidR="009624FD" w:rsidRPr="009624FD" w:rsidRDefault="009624FD" w:rsidP="005A4250">
      <w:pPr>
        <w:spacing w:before="120" w:after="120" w:line="320" w:lineRule="exact"/>
        <w:ind w:firstLine="709"/>
        <w:jc w:val="both"/>
        <w:rPr>
          <w:lang w:val="en"/>
        </w:rPr>
      </w:pPr>
      <w:r w:rsidRPr="009624FD">
        <w:rPr>
          <w:lang w:val="en"/>
        </w:rPr>
        <w:t>Dự thảo Quyết định không có nội dung liên quan đến</w:t>
      </w:r>
      <w:r w:rsidRPr="009624FD">
        <w:t xml:space="preserve"> </w:t>
      </w:r>
      <w:r w:rsidRPr="009624FD">
        <w:rPr>
          <w:lang w:val="en"/>
        </w:rPr>
        <w:t>thúc đẩy phát triển khoa học, công nghệ, đổi mới sáng tạo và chuyển đổi số.</w:t>
      </w:r>
    </w:p>
    <w:p w:rsidR="009624FD" w:rsidRPr="009624FD" w:rsidRDefault="009624FD" w:rsidP="005A4250">
      <w:pPr>
        <w:spacing w:before="120" w:after="120" w:line="320" w:lineRule="exact"/>
        <w:ind w:firstLine="709"/>
        <w:jc w:val="both"/>
      </w:pPr>
      <w:r w:rsidRPr="009624FD">
        <w:rPr>
          <w:b/>
          <w:bCs/>
          <w:lang w:val="en"/>
        </w:rPr>
        <w:t>4. Vi</w:t>
      </w:r>
      <w:r w:rsidRPr="009624FD">
        <w:rPr>
          <w:b/>
          <w:bCs/>
          <w:lang w:val="vi-VN"/>
        </w:rPr>
        <w:t>ệc bảo đảm b</w:t>
      </w:r>
      <w:r w:rsidRPr="009624FD">
        <w:rPr>
          <w:b/>
          <w:bCs/>
        </w:rPr>
        <w:t>ình đ</w:t>
      </w:r>
      <w:r w:rsidRPr="009624FD">
        <w:rPr>
          <w:b/>
          <w:bCs/>
          <w:lang w:val="vi-VN"/>
        </w:rPr>
        <w:t xml:space="preserve">ẳng giới </w:t>
      </w:r>
    </w:p>
    <w:p w:rsidR="009624FD" w:rsidRPr="009624FD" w:rsidRDefault="009624FD" w:rsidP="005A4250">
      <w:pPr>
        <w:spacing w:before="120" w:after="120" w:line="320" w:lineRule="exact"/>
        <w:ind w:firstLine="709"/>
        <w:jc w:val="both"/>
        <w:rPr>
          <w:lang w:val="en"/>
        </w:rPr>
      </w:pPr>
      <w:bookmarkStart w:id="11" w:name="_Hlk212385663"/>
      <w:r w:rsidRPr="009624FD">
        <w:rPr>
          <w:lang w:val="en"/>
        </w:rPr>
        <w:t xml:space="preserve">Dự thảo Quyết định không có nội dung liên quan đến </w:t>
      </w:r>
      <w:bookmarkEnd w:id="11"/>
      <w:r w:rsidRPr="009624FD">
        <w:rPr>
          <w:lang w:val="en"/>
        </w:rPr>
        <w:t>bảo đảm bình đẳng giới; nội dung bình đẳng giới; các yếu tố ảnh hưởng đến vấn đề bình đẳng giới khi triển khai thi hành các quy định của văn bản quy phạm pháp luật.</w:t>
      </w:r>
    </w:p>
    <w:p w:rsidR="009624FD" w:rsidRPr="009624FD" w:rsidRDefault="009624FD" w:rsidP="005A4250">
      <w:pPr>
        <w:spacing w:before="120" w:after="120" w:line="320" w:lineRule="exact"/>
        <w:ind w:firstLine="709"/>
        <w:jc w:val="both"/>
      </w:pPr>
      <w:r w:rsidRPr="009624FD">
        <w:rPr>
          <w:b/>
          <w:bCs/>
          <w:lang w:val="en"/>
        </w:rPr>
        <w:t>5. Vi</w:t>
      </w:r>
      <w:r w:rsidRPr="009624FD">
        <w:rPr>
          <w:b/>
          <w:bCs/>
          <w:lang w:val="vi-VN"/>
        </w:rPr>
        <w:t>ệc thực hiện ch</w:t>
      </w:r>
      <w:r w:rsidRPr="009624FD">
        <w:rPr>
          <w:b/>
          <w:bCs/>
        </w:rPr>
        <w:t>ính sách dân t</w:t>
      </w:r>
      <w:r w:rsidRPr="009624FD">
        <w:rPr>
          <w:b/>
          <w:bCs/>
          <w:lang w:val="vi-VN"/>
        </w:rPr>
        <w:t>ộc (nếu trong dự thảo văn bản c</w:t>
      </w:r>
      <w:r w:rsidRPr="009624FD">
        <w:rPr>
          <w:b/>
          <w:bCs/>
        </w:rPr>
        <w:t>ó quy đ</w:t>
      </w:r>
      <w:r w:rsidRPr="009624FD">
        <w:rPr>
          <w:b/>
          <w:bCs/>
          <w:lang w:val="vi-VN"/>
        </w:rPr>
        <w:t>ịnh về ch</w:t>
      </w:r>
      <w:r w:rsidRPr="009624FD">
        <w:rPr>
          <w:b/>
          <w:bCs/>
        </w:rPr>
        <w:t>ính sách dân t</w:t>
      </w:r>
      <w:r w:rsidRPr="009624FD">
        <w:rPr>
          <w:b/>
          <w:bCs/>
          <w:lang w:val="vi-VN"/>
        </w:rPr>
        <w:t>ộc)</w:t>
      </w:r>
    </w:p>
    <w:p w:rsidR="009624FD" w:rsidRPr="009624FD" w:rsidRDefault="009624FD" w:rsidP="005A4250">
      <w:pPr>
        <w:spacing w:before="120" w:after="120" w:line="320" w:lineRule="exact"/>
        <w:ind w:firstLine="709"/>
        <w:jc w:val="both"/>
      </w:pPr>
      <w:r w:rsidRPr="009624FD">
        <w:rPr>
          <w:lang w:val="en"/>
        </w:rPr>
        <w:t>Dự thảo Quyết định không có nội dung liên quan đến v</w:t>
      </w:r>
      <w:r w:rsidRPr="009624FD">
        <w:rPr>
          <w:lang w:val="vi-VN"/>
        </w:rPr>
        <w:t>iệc bảo đảm quyền v</w:t>
      </w:r>
      <w:r w:rsidRPr="009624FD">
        <w:t>à l</w:t>
      </w:r>
      <w:r w:rsidRPr="009624FD">
        <w:rPr>
          <w:lang w:val="vi-VN"/>
        </w:rPr>
        <w:t>ợi </w:t>
      </w:r>
      <w:r w:rsidRPr="009624FD">
        <w:t>ích h</w:t>
      </w:r>
      <w:r w:rsidRPr="009624FD">
        <w:rPr>
          <w:lang w:val="vi-VN"/>
        </w:rPr>
        <w:t>ợp ph</w:t>
      </w:r>
      <w:r w:rsidRPr="009624FD">
        <w:t>áp c</w:t>
      </w:r>
      <w:r w:rsidRPr="009624FD">
        <w:rPr>
          <w:lang w:val="vi-VN"/>
        </w:rPr>
        <w:t>ủa d</w:t>
      </w:r>
      <w:r w:rsidRPr="009624FD">
        <w:t>ân t</w:t>
      </w:r>
      <w:r w:rsidRPr="009624FD">
        <w:rPr>
          <w:lang w:val="vi-VN"/>
        </w:rPr>
        <w:t>ộc; quyền b</w:t>
      </w:r>
      <w:r w:rsidRPr="009624FD">
        <w:t>ình đ</w:t>
      </w:r>
      <w:r w:rsidRPr="009624FD">
        <w:rPr>
          <w:lang w:val="vi-VN"/>
        </w:rPr>
        <w:t>ẳng giữa c</w:t>
      </w:r>
      <w:r w:rsidRPr="009624FD">
        <w:t>ác dân t</w:t>
      </w:r>
      <w:r w:rsidRPr="009624FD">
        <w:rPr>
          <w:lang w:val="vi-VN"/>
        </w:rPr>
        <w:t>ộc; giữ g</w:t>
      </w:r>
      <w:r w:rsidRPr="009624FD">
        <w:t>ìn b</w:t>
      </w:r>
      <w:r w:rsidRPr="009624FD">
        <w:rPr>
          <w:lang w:val="vi-VN"/>
        </w:rPr>
        <w:t>ản sắc d</w:t>
      </w:r>
      <w:r w:rsidRPr="009624FD">
        <w:t>ân t</w:t>
      </w:r>
      <w:r w:rsidRPr="009624FD">
        <w:rPr>
          <w:lang w:val="vi-VN"/>
        </w:rPr>
        <w:t>ộc, ph</w:t>
      </w:r>
      <w:r w:rsidRPr="009624FD">
        <w:t>át huy phong t</w:t>
      </w:r>
      <w:r w:rsidRPr="009624FD">
        <w:rPr>
          <w:lang w:val="vi-VN"/>
        </w:rPr>
        <w:t>ục, tập qu</w:t>
      </w:r>
      <w:r w:rsidRPr="009624FD">
        <w:t>án, truy</w:t>
      </w:r>
      <w:r w:rsidRPr="009624FD">
        <w:rPr>
          <w:lang w:val="vi-VN"/>
        </w:rPr>
        <w:t>ền thống, văn h</w:t>
      </w:r>
      <w:r w:rsidRPr="009624FD">
        <w:t>óa: t</w:t>
      </w:r>
      <w:r w:rsidRPr="009624FD">
        <w:rPr>
          <w:lang w:val="vi-VN"/>
        </w:rPr>
        <w:t>ốt đẹp của c</w:t>
      </w:r>
      <w:r w:rsidRPr="009624FD">
        <w:t>ác dân t</w:t>
      </w:r>
      <w:r w:rsidRPr="009624FD">
        <w:rPr>
          <w:lang w:val="vi-VN"/>
        </w:rPr>
        <w:t>ộc; c</w:t>
      </w:r>
      <w:r w:rsidRPr="009624FD">
        <w:t>ác điều</w:t>
      </w:r>
      <w:r w:rsidRPr="009624FD">
        <w:rPr>
          <w:lang w:val="vi-VN"/>
        </w:rPr>
        <w:t> kiện bảo đảm ph</w:t>
      </w:r>
      <w:r w:rsidRPr="009624FD">
        <w:t>át tri</w:t>
      </w:r>
      <w:r w:rsidRPr="009624FD">
        <w:rPr>
          <w:lang w:val="vi-VN"/>
        </w:rPr>
        <w:t>ển kinh tế, x</w:t>
      </w:r>
      <w:r w:rsidRPr="009624FD">
        <w:t>ã h</w:t>
      </w:r>
      <w:r w:rsidRPr="009624FD">
        <w:rPr>
          <w:lang w:val="vi-VN"/>
        </w:rPr>
        <w:t>ội v</w:t>
      </w:r>
      <w:r w:rsidRPr="009624FD">
        <w:t>ùng đ</w:t>
      </w:r>
      <w:r w:rsidRPr="009624FD">
        <w:rPr>
          <w:lang w:val="vi-VN"/>
        </w:rPr>
        <w:t>ồng b</w:t>
      </w:r>
      <w:r w:rsidRPr="009624FD">
        <w:t>ào dân t</w:t>
      </w:r>
      <w:r w:rsidRPr="009624FD">
        <w:rPr>
          <w:lang w:val="vi-VN"/>
        </w:rPr>
        <w:t>ộc thiểu số; việc bảo tồn, ph</w:t>
      </w:r>
      <w:r w:rsidRPr="009624FD">
        <w:t>át huy giá tr</w:t>
      </w:r>
      <w:r w:rsidRPr="009624FD">
        <w:rPr>
          <w:lang w:val="vi-VN"/>
        </w:rPr>
        <w:t>ị văn h</w:t>
      </w:r>
      <w:r w:rsidRPr="009624FD">
        <w:t>óa dân t</w:t>
      </w:r>
      <w:r w:rsidRPr="009624FD">
        <w:rPr>
          <w:lang w:val="vi-VN"/>
        </w:rPr>
        <w:t>ộc; x</w:t>
      </w:r>
      <w:r w:rsidRPr="009624FD">
        <w:t>ây d</w:t>
      </w:r>
      <w:r w:rsidRPr="009624FD">
        <w:rPr>
          <w:lang w:val="vi-VN"/>
        </w:rPr>
        <w:t>ựng khối đại đo</w:t>
      </w:r>
      <w:r w:rsidRPr="009624FD">
        <w:t>àn k</w:t>
      </w:r>
      <w:r w:rsidRPr="009624FD">
        <w:rPr>
          <w:lang w:val="vi-VN"/>
        </w:rPr>
        <w:t>ết d</w:t>
      </w:r>
      <w:r w:rsidRPr="009624FD">
        <w:t>ân t</w:t>
      </w:r>
      <w:r w:rsidRPr="009624FD">
        <w:rPr>
          <w:lang w:val="vi-VN"/>
        </w:rPr>
        <w:t>ộc; giải quyết c</w:t>
      </w:r>
      <w:r w:rsidRPr="009624FD">
        <w:t>ác v</w:t>
      </w:r>
      <w:r w:rsidRPr="009624FD">
        <w:rPr>
          <w:lang w:val="vi-VN"/>
        </w:rPr>
        <w:t>ấn đề đất đai, bảo vệ t</w:t>
      </w:r>
      <w:r w:rsidRPr="009624FD">
        <w:t>ài nguyên,....</w:t>
      </w:r>
    </w:p>
    <w:p w:rsidR="00C968F8" w:rsidRPr="009624FD" w:rsidRDefault="00C968F8" w:rsidP="005A4250">
      <w:pPr>
        <w:spacing w:before="120" w:after="120" w:line="320" w:lineRule="exact"/>
        <w:ind w:firstLine="709"/>
        <w:jc w:val="both"/>
      </w:pPr>
      <w:r w:rsidRPr="009624FD">
        <w:rPr>
          <w:b/>
          <w:bCs/>
          <w:lang w:val="en"/>
        </w:rPr>
        <w:t>III. PHỤ LỤC</w:t>
      </w:r>
      <w:r w:rsidRPr="009624FD">
        <w:rPr>
          <w:b/>
          <w:bCs/>
          <w:lang w:val="vi-VN"/>
        </w:rPr>
        <w:t> (nếu c</w:t>
      </w:r>
      <w:r w:rsidRPr="009624FD">
        <w:rPr>
          <w:b/>
          <w:bCs/>
        </w:rPr>
        <w:t xml:space="preserve">ó): </w:t>
      </w:r>
      <w:r w:rsidRPr="009624FD">
        <w:t>Không có./.</w:t>
      </w:r>
    </w:p>
    <w:sectPr w:rsidR="00C968F8" w:rsidRPr="009624FD" w:rsidSect="005A4250">
      <w:headerReference w:type="default" r:id="rId7"/>
      <w:pgSz w:w="11907" w:h="16840" w:code="9"/>
      <w:pgMar w:top="1134" w:right="1134" w:bottom="1134" w:left="1701" w:header="39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776" w:rsidRDefault="00933776" w:rsidP="00704C0C">
      <w:r>
        <w:separator/>
      </w:r>
    </w:p>
  </w:endnote>
  <w:endnote w:type="continuationSeparator" w:id="0">
    <w:p w:rsidR="00933776" w:rsidRDefault="00933776" w:rsidP="0070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776" w:rsidRDefault="00933776" w:rsidP="00704C0C">
      <w:r>
        <w:separator/>
      </w:r>
    </w:p>
  </w:footnote>
  <w:footnote w:type="continuationSeparator" w:id="0">
    <w:p w:rsidR="00933776" w:rsidRDefault="00933776" w:rsidP="0070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C25" w:rsidRDefault="00472C25">
    <w:pPr>
      <w:pStyle w:val="Header"/>
      <w:jc w:val="center"/>
    </w:pPr>
    <w:r>
      <w:fldChar w:fldCharType="begin"/>
    </w:r>
    <w:r>
      <w:instrText xml:space="preserve"> PAGE   \* MERGEFORMAT </w:instrText>
    </w:r>
    <w:r>
      <w:fldChar w:fldCharType="separate"/>
    </w:r>
    <w:r w:rsidR="003943B7">
      <w:rPr>
        <w:noProof/>
      </w:rPr>
      <w:t>4</w:t>
    </w:r>
    <w:r>
      <w:rPr>
        <w:noProof/>
      </w:rPr>
      <w:fldChar w:fldCharType="end"/>
    </w:r>
  </w:p>
  <w:p w:rsidR="00704C0C" w:rsidRDefault="00704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E89785D"/>
    <w:multiLevelType w:val="hybridMultilevel"/>
    <w:tmpl w:val="5888DE62"/>
    <w:lvl w:ilvl="0" w:tplc="C61A699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AE3A20"/>
    <w:multiLevelType w:val="hybridMultilevel"/>
    <w:tmpl w:val="15BE8D28"/>
    <w:lvl w:ilvl="0" w:tplc="22F8D0F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985417C"/>
    <w:multiLevelType w:val="hybridMultilevel"/>
    <w:tmpl w:val="497A511E"/>
    <w:lvl w:ilvl="0" w:tplc="133C28AA">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69B"/>
    <w:rsid w:val="000049B6"/>
    <w:rsid w:val="00005BD3"/>
    <w:rsid w:val="00010946"/>
    <w:rsid w:val="000121F9"/>
    <w:rsid w:val="00012DE2"/>
    <w:rsid w:val="000138E1"/>
    <w:rsid w:val="00013C99"/>
    <w:rsid w:val="00017730"/>
    <w:rsid w:val="000210AA"/>
    <w:rsid w:val="000214B7"/>
    <w:rsid w:val="00024B81"/>
    <w:rsid w:val="00031C82"/>
    <w:rsid w:val="00033A40"/>
    <w:rsid w:val="0003642D"/>
    <w:rsid w:val="000366D9"/>
    <w:rsid w:val="00036701"/>
    <w:rsid w:val="00036E95"/>
    <w:rsid w:val="00041469"/>
    <w:rsid w:val="00045358"/>
    <w:rsid w:val="00046ADB"/>
    <w:rsid w:val="0005087A"/>
    <w:rsid w:val="000523C8"/>
    <w:rsid w:val="0005374D"/>
    <w:rsid w:val="00056DC9"/>
    <w:rsid w:val="00056F19"/>
    <w:rsid w:val="000627FA"/>
    <w:rsid w:val="00062D3B"/>
    <w:rsid w:val="00064E91"/>
    <w:rsid w:val="0006713A"/>
    <w:rsid w:val="000728F7"/>
    <w:rsid w:val="00073DFB"/>
    <w:rsid w:val="00075588"/>
    <w:rsid w:val="00075662"/>
    <w:rsid w:val="0007569D"/>
    <w:rsid w:val="00076220"/>
    <w:rsid w:val="000770DB"/>
    <w:rsid w:val="00077C3D"/>
    <w:rsid w:val="00080B27"/>
    <w:rsid w:val="000857E0"/>
    <w:rsid w:val="00085A2B"/>
    <w:rsid w:val="000925E7"/>
    <w:rsid w:val="000938E5"/>
    <w:rsid w:val="00094F93"/>
    <w:rsid w:val="000959F2"/>
    <w:rsid w:val="00096002"/>
    <w:rsid w:val="000969B4"/>
    <w:rsid w:val="000A06DE"/>
    <w:rsid w:val="000A1150"/>
    <w:rsid w:val="000A29CA"/>
    <w:rsid w:val="000A57D2"/>
    <w:rsid w:val="000B04DD"/>
    <w:rsid w:val="000B1459"/>
    <w:rsid w:val="000B4300"/>
    <w:rsid w:val="000B7C0C"/>
    <w:rsid w:val="000C0866"/>
    <w:rsid w:val="000C3B0A"/>
    <w:rsid w:val="000C553A"/>
    <w:rsid w:val="000C6E6A"/>
    <w:rsid w:val="000C6F94"/>
    <w:rsid w:val="000C7E23"/>
    <w:rsid w:val="000D09EC"/>
    <w:rsid w:val="000D1FC7"/>
    <w:rsid w:val="000D24AC"/>
    <w:rsid w:val="000D4502"/>
    <w:rsid w:val="000D4ED6"/>
    <w:rsid w:val="000D6B97"/>
    <w:rsid w:val="000D7C11"/>
    <w:rsid w:val="000E1592"/>
    <w:rsid w:val="000E221B"/>
    <w:rsid w:val="000E4866"/>
    <w:rsid w:val="000F0B85"/>
    <w:rsid w:val="000F4F0F"/>
    <w:rsid w:val="000F5CE0"/>
    <w:rsid w:val="00100932"/>
    <w:rsid w:val="00106CD8"/>
    <w:rsid w:val="00107B5B"/>
    <w:rsid w:val="00111487"/>
    <w:rsid w:val="00113880"/>
    <w:rsid w:val="00120FFF"/>
    <w:rsid w:val="0012312E"/>
    <w:rsid w:val="0012492E"/>
    <w:rsid w:val="00125F5D"/>
    <w:rsid w:val="00131970"/>
    <w:rsid w:val="001342AD"/>
    <w:rsid w:val="00134B61"/>
    <w:rsid w:val="0014352C"/>
    <w:rsid w:val="001524AA"/>
    <w:rsid w:val="00152DDD"/>
    <w:rsid w:val="00152FDF"/>
    <w:rsid w:val="00153C0A"/>
    <w:rsid w:val="00163368"/>
    <w:rsid w:val="00165C21"/>
    <w:rsid w:val="0017066A"/>
    <w:rsid w:val="00170843"/>
    <w:rsid w:val="00170F62"/>
    <w:rsid w:val="00171FD0"/>
    <w:rsid w:val="0017645A"/>
    <w:rsid w:val="00176C67"/>
    <w:rsid w:val="001800CF"/>
    <w:rsid w:val="00180145"/>
    <w:rsid w:val="001831F7"/>
    <w:rsid w:val="001853BD"/>
    <w:rsid w:val="00185F21"/>
    <w:rsid w:val="00193732"/>
    <w:rsid w:val="00193FCC"/>
    <w:rsid w:val="00195C70"/>
    <w:rsid w:val="001A1864"/>
    <w:rsid w:val="001A3902"/>
    <w:rsid w:val="001A3A88"/>
    <w:rsid w:val="001A4EFE"/>
    <w:rsid w:val="001A4F35"/>
    <w:rsid w:val="001A5915"/>
    <w:rsid w:val="001A70B5"/>
    <w:rsid w:val="001B037B"/>
    <w:rsid w:val="001B2596"/>
    <w:rsid w:val="001B3D4E"/>
    <w:rsid w:val="001B4896"/>
    <w:rsid w:val="001B7840"/>
    <w:rsid w:val="001B78F5"/>
    <w:rsid w:val="001B79BF"/>
    <w:rsid w:val="001C1010"/>
    <w:rsid w:val="001C1E8C"/>
    <w:rsid w:val="001C1F9C"/>
    <w:rsid w:val="001C3089"/>
    <w:rsid w:val="001C3E96"/>
    <w:rsid w:val="001D0EE8"/>
    <w:rsid w:val="001D1039"/>
    <w:rsid w:val="001D6030"/>
    <w:rsid w:val="001E01AA"/>
    <w:rsid w:val="001E3D74"/>
    <w:rsid w:val="001E4E1E"/>
    <w:rsid w:val="001E4F0F"/>
    <w:rsid w:val="001E515F"/>
    <w:rsid w:val="001F055E"/>
    <w:rsid w:val="001F0CA1"/>
    <w:rsid w:val="001F22E5"/>
    <w:rsid w:val="001F3F20"/>
    <w:rsid w:val="001F405A"/>
    <w:rsid w:val="001F5998"/>
    <w:rsid w:val="001F727F"/>
    <w:rsid w:val="0020153C"/>
    <w:rsid w:val="00203A10"/>
    <w:rsid w:val="00204AE2"/>
    <w:rsid w:val="00223F3A"/>
    <w:rsid w:val="00224F5A"/>
    <w:rsid w:val="00225CDE"/>
    <w:rsid w:val="00233C98"/>
    <w:rsid w:val="00236066"/>
    <w:rsid w:val="002360BA"/>
    <w:rsid w:val="002371FB"/>
    <w:rsid w:val="00241B07"/>
    <w:rsid w:val="0024294C"/>
    <w:rsid w:val="00243A81"/>
    <w:rsid w:val="00244983"/>
    <w:rsid w:val="00245CC2"/>
    <w:rsid w:val="00246890"/>
    <w:rsid w:val="0024714E"/>
    <w:rsid w:val="002530B1"/>
    <w:rsid w:val="00253303"/>
    <w:rsid w:val="00255669"/>
    <w:rsid w:val="00255946"/>
    <w:rsid w:val="00261EC6"/>
    <w:rsid w:val="00263B2A"/>
    <w:rsid w:val="00266A57"/>
    <w:rsid w:val="00273175"/>
    <w:rsid w:val="002752F7"/>
    <w:rsid w:val="00280CEC"/>
    <w:rsid w:val="002844A7"/>
    <w:rsid w:val="00284C7F"/>
    <w:rsid w:val="00285111"/>
    <w:rsid w:val="00285DB7"/>
    <w:rsid w:val="002860D3"/>
    <w:rsid w:val="00286A3E"/>
    <w:rsid w:val="00286A40"/>
    <w:rsid w:val="00287DA5"/>
    <w:rsid w:val="002912C4"/>
    <w:rsid w:val="00292504"/>
    <w:rsid w:val="00294328"/>
    <w:rsid w:val="00295044"/>
    <w:rsid w:val="00296D69"/>
    <w:rsid w:val="0029750A"/>
    <w:rsid w:val="002976D2"/>
    <w:rsid w:val="002A011C"/>
    <w:rsid w:val="002A67BF"/>
    <w:rsid w:val="002B11F4"/>
    <w:rsid w:val="002B1B55"/>
    <w:rsid w:val="002B284D"/>
    <w:rsid w:val="002B5740"/>
    <w:rsid w:val="002B78E1"/>
    <w:rsid w:val="002C0BF3"/>
    <w:rsid w:val="002C2200"/>
    <w:rsid w:val="002C323E"/>
    <w:rsid w:val="002C6DA4"/>
    <w:rsid w:val="002C710D"/>
    <w:rsid w:val="002C7D4A"/>
    <w:rsid w:val="002D258E"/>
    <w:rsid w:val="002D37E6"/>
    <w:rsid w:val="002D3B10"/>
    <w:rsid w:val="002D3C0F"/>
    <w:rsid w:val="002D5DC8"/>
    <w:rsid w:val="002D6ADE"/>
    <w:rsid w:val="002E016A"/>
    <w:rsid w:val="002E0962"/>
    <w:rsid w:val="002E0AD3"/>
    <w:rsid w:val="002E0E97"/>
    <w:rsid w:val="002E1CD8"/>
    <w:rsid w:val="002E3762"/>
    <w:rsid w:val="002E60BB"/>
    <w:rsid w:val="002F02F3"/>
    <w:rsid w:val="002F251F"/>
    <w:rsid w:val="002F5CB3"/>
    <w:rsid w:val="002F6C63"/>
    <w:rsid w:val="00300239"/>
    <w:rsid w:val="00300556"/>
    <w:rsid w:val="0030070E"/>
    <w:rsid w:val="00301703"/>
    <w:rsid w:val="0030495D"/>
    <w:rsid w:val="00304D8A"/>
    <w:rsid w:val="00305337"/>
    <w:rsid w:val="00306D33"/>
    <w:rsid w:val="00310EB2"/>
    <w:rsid w:val="00311865"/>
    <w:rsid w:val="003124D4"/>
    <w:rsid w:val="003163F0"/>
    <w:rsid w:val="00317BCF"/>
    <w:rsid w:val="00322F67"/>
    <w:rsid w:val="00333545"/>
    <w:rsid w:val="003362E8"/>
    <w:rsid w:val="0033791A"/>
    <w:rsid w:val="00341557"/>
    <w:rsid w:val="00341C11"/>
    <w:rsid w:val="00343A65"/>
    <w:rsid w:val="00344910"/>
    <w:rsid w:val="00344A60"/>
    <w:rsid w:val="00351963"/>
    <w:rsid w:val="00351D84"/>
    <w:rsid w:val="00352157"/>
    <w:rsid w:val="003545A6"/>
    <w:rsid w:val="00355D6D"/>
    <w:rsid w:val="00361AFA"/>
    <w:rsid w:val="00361C45"/>
    <w:rsid w:val="0036254F"/>
    <w:rsid w:val="00363A63"/>
    <w:rsid w:val="00365A87"/>
    <w:rsid w:val="003703BC"/>
    <w:rsid w:val="00370BA6"/>
    <w:rsid w:val="0037234D"/>
    <w:rsid w:val="00372F19"/>
    <w:rsid w:val="00373F61"/>
    <w:rsid w:val="003776CC"/>
    <w:rsid w:val="00377887"/>
    <w:rsid w:val="00381E56"/>
    <w:rsid w:val="00383121"/>
    <w:rsid w:val="00383B59"/>
    <w:rsid w:val="00384845"/>
    <w:rsid w:val="00387574"/>
    <w:rsid w:val="003907B7"/>
    <w:rsid w:val="003943B7"/>
    <w:rsid w:val="003958A7"/>
    <w:rsid w:val="003979CF"/>
    <w:rsid w:val="003A1FC4"/>
    <w:rsid w:val="003A2F95"/>
    <w:rsid w:val="003A51E7"/>
    <w:rsid w:val="003A7CCD"/>
    <w:rsid w:val="003B04B7"/>
    <w:rsid w:val="003B26D6"/>
    <w:rsid w:val="003B5AFC"/>
    <w:rsid w:val="003B606F"/>
    <w:rsid w:val="003B66C1"/>
    <w:rsid w:val="003B6B27"/>
    <w:rsid w:val="003B6FD1"/>
    <w:rsid w:val="003C00D5"/>
    <w:rsid w:val="003C03DC"/>
    <w:rsid w:val="003C0A52"/>
    <w:rsid w:val="003C4FE5"/>
    <w:rsid w:val="003D0596"/>
    <w:rsid w:val="003D0ABF"/>
    <w:rsid w:val="003D358C"/>
    <w:rsid w:val="003D4190"/>
    <w:rsid w:val="003D41DD"/>
    <w:rsid w:val="003D55C6"/>
    <w:rsid w:val="003E1967"/>
    <w:rsid w:val="003E309C"/>
    <w:rsid w:val="003E31B6"/>
    <w:rsid w:val="003E40D7"/>
    <w:rsid w:val="003E537D"/>
    <w:rsid w:val="003F009A"/>
    <w:rsid w:val="003F20EA"/>
    <w:rsid w:val="003F3CE0"/>
    <w:rsid w:val="003F4FEA"/>
    <w:rsid w:val="003F592A"/>
    <w:rsid w:val="003F6DBF"/>
    <w:rsid w:val="00401478"/>
    <w:rsid w:val="004025DD"/>
    <w:rsid w:val="00403DB5"/>
    <w:rsid w:val="004079A8"/>
    <w:rsid w:val="004130A2"/>
    <w:rsid w:val="00416BD3"/>
    <w:rsid w:val="00421BC1"/>
    <w:rsid w:val="00421C0A"/>
    <w:rsid w:val="00423DFD"/>
    <w:rsid w:val="00424A3D"/>
    <w:rsid w:val="0042640D"/>
    <w:rsid w:val="00434CF1"/>
    <w:rsid w:val="00437BA5"/>
    <w:rsid w:val="00437CD4"/>
    <w:rsid w:val="00443037"/>
    <w:rsid w:val="004438EE"/>
    <w:rsid w:val="00447740"/>
    <w:rsid w:val="00447868"/>
    <w:rsid w:val="00447D38"/>
    <w:rsid w:val="004568AB"/>
    <w:rsid w:val="00460447"/>
    <w:rsid w:val="0046740A"/>
    <w:rsid w:val="00467845"/>
    <w:rsid w:val="00470E5E"/>
    <w:rsid w:val="004713BD"/>
    <w:rsid w:val="00471D19"/>
    <w:rsid w:val="00472C25"/>
    <w:rsid w:val="0047562E"/>
    <w:rsid w:val="00476292"/>
    <w:rsid w:val="00480C24"/>
    <w:rsid w:val="004836B6"/>
    <w:rsid w:val="00485F4F"/>
    <w:rsid w:val="00487222"/>
    <w:rsid w:val="004903A8"/>
    <w:rsid w:val="0049071D"/>
    <w:rsid w:val="0049377D"/>
    <w:rsid w:val="00496006"/>
    <w:rsid w:val="0049707C"/>
    <w:rsid w:val="00497EC0"/>
    <w:rsid w:val="004A0227"/>
    <w:rsid w:val="004A27E1"/>
    <w:rsid w:val="004A281C"/>
    <w:rsid w:val="004A4B35"/>
    <w:rsid w:val="004A7037"/>
    <w:rsid w:val="004B217D"/>
    <w:rsid w:val="004B4E5D"/>
    <w:rsid w:val="004B6155"/>
    <w:rsid w:val="004C1E54"/>
    <w:rsid w:val="004C3D39"/>
    <w:rsid w:val="004C51C2"/>
    <w:rsid w:val="004D01E7"/>
    <w:rsid w:val="004D0D8D"/>
    <w:rsid w:val="004D1EB6"/>
    <w:rsid w:val="004D7B69"/>
    <w:rsid w:val="004E0EDC"/>
    <w:rsid w:val="004E41DA"/>
    <w:rsid w:val="004E4489"/>
    <w:rsid w:val="004E4D97"/>
    <w:rsid w:val="004E5819"/>
    <w:rsid w:val="004E6D23"/>
    <w:rsid w:val="004F0DC9"/>
    <w:rsid w:val="004F1CE2"/>
    <w:rsid w:val="004F2D11"/>
    <w:rsid w:val="004F5D36"/>
    <w:rsid w:val="004F70CF"/>
    <w:rsid w:val="00501848"/>
    <w:rsid w:val="00503D51"/>
    <w:rsid w:val="0050557F"/>
    <w:rsid w:val="00506BA1"/>
    <w:rsid w:val="005155BB"/>
    <w:rsid w:val="005159D1"/>
    <w:rsid w:val="00516F84"/>
    <w:rsid w:val="005216B8"/>
    <w:rsid w:val="0052493B"/>
    <w:rsid w:val="00525724"/>
    <w:rsid w:val="00525B11"/>
    <w:rsid w:val="0053018C"/>
    <w:rsid w:val="005325CE"/>
    <w:rsid w:val="00532AA2"/>
    <w:rsid w:val="00533E81"/>
    <w:rsid w:val="005354CA"/>
    <w:rsid w:val="00540228"/>
    <w:rsid w:val="005410DD"/>
    <w:rsid w:val="00545707"/>
    <w:rsid w:val="00547C84"/>
    <w:rsid w:val="00550516"/>
    <w:rsid w:val="00551C9C"/>
    <w:rsid w:val="00552BA6"/>
    <w:rsid w:val="0055301B"/>
    <w:rsid w:val="0055328F"/>
    <w:rsid w:val="0055627B"/>
    <w:rsid w:val="00556D78"/>
    <w:rsid w:val="00561222"/>
    <w:rsid w:val="00562EEB"/>
    <w:rsid w:val="00563362"/>
    <w:rsid w:val="00565AC2"/>
    <w:rsid w:val="00567D35"/>
    <w:rsid w:val="00572793"/>
    <w:rsid w:val="00574167"/>
    <w:rsid w:val="0057426A"/>
    <w:rsid w:val="00574513"/>
    <w:rsid w:val="005756D1"/>
    <w:rsid w:val="00581847"/>
    <w:rsid w:val="00584337"/>
    <w:rsid w:val="00584598"/>
    <w:rsid w:val="00585284"/>
    <w:rsid w:val="00585DAF"/>
    <w:rsid w:val="00587C9C"/>
    <w:rsid w:val="005922A0"/>
    <w:rsid w:val="00596DA0"/>
    <w:rsid w:val="005A0CE7"/>
    <w:rsid w:val="005A15C6"/>
    <w:rsid w:val="005A1E2A"/>
    <w:rsid w:val="005A4250"/>
    <w:rsid w:val="005A6AE0"/>
    <w:rsid w:val="005A797B"/>
    <w:rsid w:val="005B3FAA"/>
    <w:rsid w:val="005C0306"/>
    <w:rsid w:val="005C0D9A"/>
    <w:rsid w:val="005C2504"/>
    <w:rsid w:val="005D041A"/>
    <w:rsid w:val="005D2DC6"/>
    <w:rsid w:val="005D4AE1"/>
    <w:rsid w:val="005F1A97"/>
    <w:rsid w:val="005F7D46"/>
    <w:rsid w:val="00601569"/>
    <w:rsid w:val="0060209A"/>
    <w:rsid w:val="006021C2"/>
    <w:rsid w:val="00602232"/>
    <w:rsid w:val="006036C2"/>
    <w:rsid w:val="0060373E"/>
    <w:rsid w:val="00603985"/>
    <w:rsid w:val="006077D8"/>
    <w:rsid w:val="0061122F"/>
    <w:rsid w:val="00611F17"/>
    <w:rsid w:val="00613E8B"/>
    <w:rsid w:val="00614724"/>
    <w:rsid w:val="00620681"/>
    <w:rsid w:val="0062590F"/>
    <w:rsid w:val="00625DD6"/>
    <w:rsid w:val="006278F0"/>
    <w:rsid w:val="0063039E"/>
    <w:rsid w:val="00634B00"/>
    <w:rsid w:val="0063619E"/>
    <w:rsid w:val="00636B05"/>
    <w:rsid w:val="006376E7"/>
    <w:rsid w:val="00641377"/>
    <w:rsid w:val="0064287C"/>
    <w:rsid w:val="006442A8"/>
    <w:rsid w:val="00651FA4"/>
    <w:rsid w:val="0066036F"/>
    <w:rsid w:val="00661269"/>
    <w:rsid w:val="006616B9"/>
    <w:rsid w:val="006623D8"/>
    <w:rsid w:val="006646A9"/>
    <w:rsid w:val="00665CC3"/>
    <w:rsid w:val="006700E7"/>
    <w:rsid w:val="00670186"/>
    <w:rsid w:val="0067082B"/>
    <w:rsid w:val="00672CAD"/>
    <w:rsid w:val="00675007"/>
    <w:rsid w:val="00675D33"/>
    <w:rsid w:val="006766F7"/>
    <w:rsid w:val="00682A47"/>
    <w:rsid w:val="006833C4"/>
    <w:rsid w:val="0068668D"/>
    <w:rsid w:val="00687FB7"/>
    <w:rsid w:val="0069141C"/>
    <w:rsid w:val="00692026"/>
    <w:rsid w:val="006934E4"/>
    <w:rsid w:val="0069526A"/>
    <w:rsid w:val="00696E57"/>
    <w:rsid w:val="006A1574"/>
    <w:rsid w:val="006A1626"/>
    <w:rsid w:val="006A44D3"/>
    <w:rsid w:val="006B09E5"/>
    <w:rsid w:val="006B1693"/>
    <w:rsid w:val="006B3B98"/>
    <w:rsid w:val="006B743D"/>
    <w:rsid w:val="006C0633"/>
    <w:rsid w:val="006C0B45"/>
    <w:rsid w:val="006C66F6"/>
    <w:rsid w:val="006C6BA1"/>
    <w:rsid w:val="006D2E51"/>
    <w:rsid w:val="006D3AB3"/>
    <w:rsid w:val="006D3BD2"/>
    <w:rsid w:val="006D5914"/>
    <w:rsid w:val="006D72E2"/>
    <w:rsid w:val="006D7481"/>
    <w:rsid w:val="006D7FCF"/>
    <w:rsid w:val="006E189D"/>
    <w:rsid w:val="006E1A20"/>
    <w:rsid w:val="006E1A9D"/>
    <w:rsid w:val="006E3A36"/>
    <w:rsid w:val="006F1928"/>
    <w:rsid w:val="006F4CEE"/>
    <w:rsid w:val="006F5347"/>
    <w:rsid w:val="006F5B04"/>
    <w:rsid w:val="00701907"/>
    <w:rsid w:val="007045CB"/>
    <w:rsid w:val="00704C0C"/>
    <w:rsid w:val="00706B59"/>
    <w:rsid w:val="0071143D"/>
    <w:rsid w:val="00714EAC"/>
    <w:rsid w:val="00717C66"/>
    <w:rsid w:val="0072030C"/>
    <w:rsid w:val="007211E7"/>
    <w:rsid w:val="00721C67"/>
    <w:rsid w:val="00727718"/>
    <w:rsid w:val="00730D1A"/>
    <w:rsid w:val="0073120C"/>
    <w:rsid w:val="00731C06"/>
    <w:rsid w:val="007338BE"/>
    <w:rsid w:val="007341B9"/>
    <w:rsid w:val="007352AB"/>
    <w:rsid w:val="007365C9"/>
    <w:rsid w:val="007373C2"/>
    <w:rsid w:val="007375E0"/>
    <w:rsid w:val="00742205"/>
    <w:rsid w:val="00742E8F"/>
    <w:rsid w:val="0074321F"/>
    <w:rsid w:val="0075683B"/>
    <w:rsid w:val="007569D1"/>
    <w:rsid w:val="00760DE1"/>
    <w:rsid w:val="00761B36"/>
    <w:rsid w:val="007639F2"/>
    <w:rsid w:val="0076506C"/>
    <w:rsid w:val="00767F11"/>
    <w:rsid w:val="00770FF3"/>
    <w:rsid w:val="0077228A"/>
    <w:rsid w:val="00777A0F"/>
    <w:rsid w:val="00780724"/>
    <w:rsid w:val="00783B54"/>
    <w:rsid w:val="0078449F"/>
    <w:rsid w:val="00794ED5"/>
    <w:rsid w:val="007965DA"/>
    <w:rsid w:val="00796D3F"/>
    <w:rsid w:val="007A27F1"/>
    <w:rsid w:val="007A5449"/>
    <w:rsid w:val="007B06F3"/>
    <w:rsid w:val="007B0743"/>
    <w:rsid w:val="007B219E"/>
    <w:rsid w:val="007B2FEE"/>
    <w:rsid w:val="007B348D"/>
    <w:rsid w:val="007C0027"/>
    <w:rsid w:val="007D085B"/>
    <w:rsid w:val="007D2164"/>
    <w:rsid w:val="007D3414"/>
    <w:rsid w:val="007D3615"/>
    <w:rsid w:val="007D3CAB"/>
    <w:rsid w:val="007E03BD"/>
    <w:rsid w:val="007E1863"/>
    <w:rsid w:val="007F016B"/>
    <w:rsid w:val="007F33D7"/>
    <w:rsid w:val="007F3809"/>
    <w:rsid w:val="00800A8F"/>
    <w:rsid w:val="00801103"/>
    <w:rsid w:val="00801F74"/>
    <w:rsid w:val="00803199"/>
    <w:rsid w:val="00810199"/>
    <w:rsid w:val="008107FB"/>
    <w:rsid w:val="0081199F"/>
    <w:rsid w:val="00811D1A"/>
    <w:rsid w:val="00812FFC"/>
    <w:rsid w:val="008246D5"/>
    <w:rsid w:val="00825A22"/>
    <w:rsid w:val="00827B93"/>
    <w:rsid w:val="00832DF8"/>
    <w:rsid w:val="00833467"/>
    <w:rsid w:val="00834A72"/>
    <w:rsid w:val="00842C7B"/>
    <w:rsid w:val="008438C5"/>
    <w:rsid w:val="008446C4"/>
    <w:rsid w:val="00844B3E"/>
    <w:rsid w:val="008451E2"/>
    <w:rsid w:val="00847681"/>
    <w:rsid w:val="00852814"/>
    <w:rsid w:val="0085769B"/>
    <w:rsid w:val="00860057"/>
    <w:rsid w:val="0086192E"/>
    <w:rsid w:val="00862E78"/>
    <w:rsid w:val="00862F99"/>
    <w:rsid w:val="00863AE5"/>
    <w:rsid w:val="00864AAA"/>
    <w:rsid w:val="0086631C"/>
    <w:rsid w:val="0087241B"/>
    <w:rsid w:val="00873376"/>
    <w:rsid w:val="00874041"/>
    <w:rsid w:val="008752F1"/>
    <w:rsid w:val="008801E6"/>
    <w:rsid w:val="008805E2"/>
    <w:rsid w:val="0088084F"/>
    <w:rsid w:val="00884A0E"/>
    <w:rsid w:val="00887D7C"/>
    <w:rsid w:val="00887E1E"/>
    <w:rsid w:val="008904EF"/>
    <w:rsid w:val="0089248A"/>
    <w:rsid w:val="00896CBF"/>
    <w:rsid w:val="00896DF1"/>
    <w:rsid w:val="008A48E4"/>
    <w:rsid w:val="008B0FC8"/>
    <w:rsid w:val="008B2692"/>
    <w:rsid w:val="008B4FD4"/>
    <w:rsid w:val="008B519D"/>
    <w:rsid w:val="008B551E"/>
    <w:rsid w:val="008B6889"/>
    <w:rsid w:val="008C04AF"/>
    <w:rsid w:val="008C0AC9"/>
    <w:rsid w:val="008C1B3C"/>
    <w:rsid w:val="008C7C7E"/>
    <w:rsid w:val="008C7D33"/>
    <w:rsid w:val="008D076E"/>
    <w:rsid w:val="008D0C6F"/>
    <w:rsid w:val="008D27FE"/>
    <w:rsid w:val="008D4864"/>
    <w:rsid w:val="008D6E4A"/>
    <w:rsid w:val="008E2848"/>
    <w:rsid w:val="008E46A4"/>
    <w:rsid w:val="008E785B"/>
    <w:rsid w:val="008E7F2A"/>
    <w:rsid w:val="008F183B"/>
    <w:rsid w:val="008F1B57"/>
    <w:rsid w:val="008F4477"/>
    <w:rsid w:val="008F622E"/>
    <w:rsid w:val="00900AB3"/>
    <w:rsid w:val="0090126D"/>
    <w:rsid w:val="00901773"/>
    <w:rsid w:val="0090193E"/>
    <w:rsid w:val="0090252F"/>
    <w:rsid w:val="009037F8"/>
    <w:rsid w:val="00903ADF"/>
    <w:rsid w:val="00907102"/>
    <w:rsid w:val="00912794"/>
    <w:rsid w:val="00914E5D"/>
    <w:rsid w:val="009156A6"/>
    <w:rsid w:val="00920CC6"/>
    <w:rsid w:val="00921AB2"/>
    <w:rsid w:val="0092363B"/>
    <w:rsid w:val="009252CE"/>
    <w:rsid w:val="00927BCF"/>
    <w:rsid w:val="00932D8B"/>
    <w:rsid w:val="00933776"/>
    <w:rsid w:val="0094019F"/>
    <w:rsid w:val="009421C2"/>
    <w:rsid w:val="009448C9"/>
    <w:rsid w:val="00951387"/>
    <w:rsid w:val="00951D09"/>
    <w:rsid w:val="00954FDA"/>
    <w:rsid w:val="00955526"/>
    <w:rsid w:val="00960335"/>
    <w:rsid w:val="00960E97"/>
    <w:rsid w:val="009624FD"/>
    <w:rsid w:val="00964A7D"/>
    <w:rsid w:val="00965BF6"/>
    <w:rsid w:val="009706AD"/>
    <w:rsid w:val="00972ECD"/>
    <w:rsid w:val="00975CD7"/>
    <w:rsid w:val="00977B32"/>
    <w:rsid w:val="00981775"/>
    <w:rsid w:val="00983A5A"/>
    <w:rsid w:val="00983ACD"/>
    <w:rsid w:val="00985FE1"/>
    <w:rsid w:val="00990267"/>
    <w:rsid w:val="00991245"/>
    <w:rsid w:val="009912C5"/>
    <w:rsid w:val="0099186A"/>
    <w:rsid w:val="00992159"/>
    <w:rsid w:val="00995285"/>
    <w:rsid w:val="00995ECA"/>
    <w:rsid w:val="0099688C"/>
    <w:rsid w:val="009A1A16"/>
    <w:rsid w:val="009A252E"/>
    <w:rsid w:val="009A370C"/>
    <w:rsid w:val="009A40CE"/>
    <w:rsid w:val="009A57BC"/>
    <w:rsid w:val="009A6FDB"/>
    <w:rsid w:val="009A719E"/>
    <w:rsid w:val="009B3DF6"/>
    <w:rsid w:val="009B3E98"/>
    <w:rsid w:val="009C043C"/>
    <w:rsid w:val="009C212B"/>
    <w:rsid w:val="009C21BD"/>
    <w:rsid w:val="009C4623"/>
    <w:rsid w:val="009C6408"/>
    <w:rsid w:val="009D0EB9"/>
    <w:rsid w:val="009D13B2"/>
    <w:rsid w:val="009D2ED9"/>
    <w:rsid w:val="009D64A7"/>
    <w:rsid w:val="009D6543"/>
    <w:rsid w:val="009D67B5"/>
    <w:rsid w:val="009D6861"/>
    <w:rsid w:val="009D6D94"/>
    <w:rsid w:val="009E331D"/>
    <w:rsid w:val="009E39F2"/>
    <w:rsid w:val="009E6B24"/>
    <w:rsid w:val="009E7532"/>
    <w:rsid w:val="009F1591"/>
    <w:rsid w:val="009F2EB7"/>
    <w:rsid w:val="009F6617"/>
    <w:rsid w:val="009F7A73"/>
    <w:rsid w:val="00A0044E"/>
    <w:rsid w:val="00A00E46"/>
    <w:rsid w:val="00A031C5"/>
    <w:rsid w:val="00A05F2C"/>
    <w:rsid w:val="00A061CD"/>
    <w:rsid w:val="00A0667A"/>
    <w:rsid w:val="00A07272"/>
    <w:rsid w:val="00A231BF"/>
    <w:rsid w:val="00A26136"/>
    <w:rsid w:val="00A2744C"/>
    <w:rsid w:val="00A30EBF"/>
    <w:rsid w:val="00A3508A"/>
    <w:rsid w:val="00A3540C"/>
    <w:rsid w:val="00A36948"/>
    <w:rsid w:val="00A373C3"/>
    <w:rsid w:val="00A40ECC"/>
    <w:rsid w:val="00A416F1"/>
    <w:rsid w:val="00A42753"/>
    <w:rsid w:val="00A43D93"/>
    <w:rsid w:val="00A46F0C"/>
    <w:rsid w:val="00A500CF"/>
    <w:rsid w:val="00A504BC"/>
    <w:rsid w:val="00A50CF2"/>
    <w:rsid w:val="00A518AD"/>
    <w:rsid w:val="00A53A52"/>
    <w:rsid w:val="00A55CE7"/>
    <w:rsid w:val="00A55F65"/>
    <w:rsid w:val="00A5691D"/>
    <w:rsid w:val="00A62C13"/>
    <w:rsid w:val="00A630E8"/>
    <w:rsid w:val="00A65380"/>
    <w:rsid w:val="00A661D4"/>
    <w:rsid w:val="00A700BE"/>
    <w:rsid w:val="00A74DD2"/>
    <w:rsid w:val="00A7645C"/>
    <w:rsid w:val="00A76903"/>
    <w:rsid w:val="00A76F57"/>
    <w:rsid w:val="00A77A2F"/>
    <w:rsid w:val="00A84152"/>
    <w:rsid w:val="00A85C23"/>
    <w:rsid w:val="00A8604D"/>
    <w:rsid w:val="00A913F5"/>
    <w:rsid w:val="00A92142"/>
    <w:rsid w:val="00A93591"/>
    <w:rsid w:val="00A94F72"/>
    <w:rsid w:val="00A95DDE"/>
    <w:rsid w:val="00A97CA7"/>
    <w:rsid w:val="00AA0AB1"/>
    <w:rsid w:val="00AA3081"/>
    <w:rsid w:val="00AA347C"/>
    <w:rsid w:val="00AA34D7"/>
    <w:rsid w:val="00AA4E8D"/>
    <w:rsid w:val="00AA4ED0"/>
    <w:rsid w:val="00AA4F04"/>
    <w:rsid w:val="00AA6106"/>
    <w:rsid w:val="00AB4344"/>
    <w:rsid w:val="00AB470F"/>
    <w:rsid w:val="00AB5718"/>
    <w:rsid w:val="00AB7556"/>
    <w:rsid w:val="00AC287E"/>
    <w:rsid w:val="00AD23F1"/>
    <w:rsid w:val="00AD56D8"/>
    <w:rsid w:val="00AE1D01"/>
    <w:rsid w:val="00AE3862"/>
    <w:rsid w:val="00AE3EC9"/>
    <w:rsid w:val="00AE476C"/>
    <w:rsid w:val="00AE741D"/>
    <w:rsid w:val="00AF1F23"/>
    <w:rsid w:val="00AF209F"/>
    <w:rsid w:val="00AF355C"/>
    <w:rsid w:val="00AF60FE"/>
    <w:rsid w:val="00AF66E2"/>
    <w:rsid w:val="00AF76CE"/>
    <w:rsid w:val="00B00EB8"/>
    <w:rsid w:val="00B0248A"/>
    <w:rsid w:val="00B06E97"/>
    <w:rsid w:val="00B0710E"/>
    <w:rsid w:val="00B10A0C"/>
    <w:rsid w:val="00B1186D"/>
    <w:rsid w:val="00B1344F"/>
    <w:rsid w:val="00B13991"/>
    <w:rsid w:val="00B16078"/>
    <w:rsid w:val="00B17042"/>
    <w:rsid w:val="00B22B01"/>
    <w:rsid w:val="00B25488"/>
    <w:rsid w:val="00B25DCC"/>
    <w:rsid w:val="00B26767"/>
    <w:rsid w:val="00B30555"/>
    <w:rsid w:val="00B30672"/>
    <w:rsid w:val="00B34068"/>
    <w:rsid w:val="00B358FC"/>
    <w:rsid w:val="00B367CC"/>
    <w:rsid w:val="00B37F0B"/>
    <w:rsid w:val="00B41ED6"/>
    <w:rsid w:val="00B4526D"/>
    <w:rsid w:val="00B46582"/>
    <w:rsid w:val="00B4665B"/>
    <w:rsid w:val="00B47233"/>
    <w:rsid w:val="00B53CB4"/>
    <w:rsid w:val="00B54A19"/>
    <w:rsid w:val="00B5510D"/>
    <w:rsid w:val="00B561FE"/>
    <w:rsid w:val="00B56441"/>
    <w:rsid w:val="00B57A69"/>
    <w:rsid w:val="00B62491"/>
    <w:rsid w:val="00B64155"/>
    <w:rsid w:val="00B679B7"/>
    <w:rsid w:val="00B71CD8"/>
    <w:rsid w:val="00B71F30"/>
    <w:rsid w:val="00B73005"/>
    <w:rsid w:val="00B734D6"/>
    <w:rsid w:val="00B749FB"/>
    <w:rsid w:val="00B75AB6"/>
    <w:rsid w:val="00B77246"/>
    <w:rsid w:val="00B865B7"/>
    <w:rsid w:val="00B87634"/>
    <w:rsid w:val="00B876B0"/>
    <w:rsid w:val="00B95466"/>
    <w:rsid w:val="00B96435"/>
    <w:rsid w:val="00BA37ED"/>
    <w:rsid w:val="00BA465D"/>
    <w:rsid w:val="00BA7444"/>
    <w:rsid w:val="00BB0261"/>
    <w:rsid w:val="00BC1678"/>
    <w:rsid w:val="00BC21E3"/>
    <w:rsid w:val="00BC6F9C"/>
    <w:rsid w:val="00BC70CB"/>
    <w:rsid w:val="00BD21D4"/>
    <w:rsid w:val="00BD335D"/>
    <w:rsid w:val="00BD4A0E"/>
    <w:rsid w:val="00BD78C9"/>
    <w:rsid w:val="00BE0C9C"/>
    <w:rsid w:val="00BE0CAC"/>
    <w:rsid w:val="00BE10DA"/>
    <w:rsid w:val="00BE215F"/>
    <w:rsid w:val="00BE3618"/>
    <w:rsid w:val="00BE3B12"/>
    <w:rsid w:val="00BE40FB"/>
    <w:rsid w:val="00BE7706"/>
    <w:rsid w:val="00BF0E2F"/>
    <w:rsid w:val="00BF5D78"/>
    <w:rsid w:val="00C0314D"/>
    <w:rsid w:val="00C04519"/>
    <w:rsid w:val="00C06D0C"/>
    <w:rsid w:val="00C11145"/>
    <w:rsid w:val="00C11A99"/>
    <w:rsid w:val="00C11F02"/>
    <w:rsid w:val="00C15933"/>
    <w:rsid w:val="00C160EE"/>
    <w:rsid w:val="00C2100B"/>
    <w:rsid w:val="00C215C1"/>
    <w:rsid w:val="00C21B08"/>
    <w:rsid w:val="00C22819"/>
    <w:rsid w:val="00C23BD8"/>
    <w:rsid w:val="00C25016"/>
    <w:rsid w:val="00C260F5"/>
    <w:rsid w:val="00C26AEF"/>
    <w:rsid w:val="00C30499"/>
    <w:rsid w:val="00C3188F"/>
    <w:rsid w:val="00C31E49"/>
    <w:rsid w:val="00C32D5A"/>
    <w:rsid w:val="00C35BDF"/>
    <w:rsid w:val="00C375D6"/>
    <w:rsid w:val="00C37958"/>
    <w:rsid w:val="00C41872"/>
    <w:rsid w:val="00C462D1"/>
    <w:rsid w:val="00C4766B"/>
    <w:rsid w:val="00C50691"/>
    <w:rsid w:val="00C528BD"/>
    <w:rsid w:val="00C52F24"/>
    <w:rsid w:val="00C60D52"/>
    <w:rsid w:val="00C629FB"/>
    <w:rsid w:val="00C64A95"/>
    <w:rsid w:val="00C6536D"/>
    <w:rsid w:val="00C674AF"/>
    <w:rsid w:val="00C724C0"/>
    <w:rsid w:val="00C7393E"/>
    <w:rsid w:val="00C756BD"/>
    <w:rsid w:val="00C77355"/>
    <w:rsid w:val="00C801C5"/>
    <w:rsid w:val="00C82B2F"/>
    <w:rsid w:val="00C82DA3"/>
    <w:rsid w:val="00C87109"/>
    <w:rsid w:val="00C8726B"/>
    <w:rsid w:val="00C9147C"/>
    <w:rsid w:val="00C954F4"/>
    <w:rsid w:val="00C95774"/>
    <w:rsid w:val="00C95F81"/>
    <w:rsid w:val="00C964EA"/>
    <w:rsid w:val="00C968F8"/>
    <w:rsid w:val="00C97E1D"/>
    <w:rsid w:val="00CA1D86"/>
    <w:rsid w:val="00CA1F7F"/>
    <w:rsid w:val="00CA5599"/>
    <w:rsid w:val="00CB21C2"/>
    <w:rsid w:val="00CB25C0"/>
    <w:rsid w:val="00CB33AC"/>
    <w:rsid w:val="00CB5591"/>
    <w:rsid w:val="00CB7ACC"/>
    <w:rsid w:val="00CC1D31"/>
    <w:rsid w:val="00CC2CFE"/>
    <w:rsid w:val="00CC44AA"/>
    <w:rsid w:val="00CD1567"/>
    <w:rsid w:val="00CD3BAB"/>
    <w:rsid w:val="00CE5492"/>
    <w:rsid w:val="00CF2360"/>
    <w:rsid w:val="00CF2479"/>
    <w:rsid w:val="00CF5CB7"/>
    <w:rsid w:val="00D03BED"/>
    <w:rsid w:val="00D03E82"/>
    <w:rsid w:val="00D04A12"/>
    <w:rsid w:val="00D05A75"/>
    <w:rsid w:val="00D12A7C"/>
    <w:rsid w:val="00D1391C"/>
    <w:rsid w:val="00D13AA5"/>
    <w:rsid w:val="00D15357"/>
    <w:rsid w:val="00D17790"/>
    <w:rsid w:val="00D23BE4"/>
    <w:rsid w:val="00D25E6C"/>
    <w:rsid w:val="00D26D1C"/>
    <w:rsid w:val="00D3425C"/>
    <w:rsid w:val="00D35AD4"/>
    <w:rsid w:val="00D3719A"/>
    <w:rsid w:val="00D37853"/>
    <w:rsid w:val="00D41BA6"/>
    <w:rsid w:val="00D429AC"/>
    <w:rsid w:val="00D447F7"/>
    <w:rsid w:val="00D47969"/>
    <w:rsid w:val="00D52A91"/>
    <w:rsid w:val="00D530AA"/>
    <w:rsid w:val="00D57AD1"/>
    <w:rsid w:val="00D62EFB"/>
    <w:rsid w:val="00D731BB"/>
    <w:rsid w:val="00D7341E"/>
    <w:rsid w:val="00D73DBE"/>
    <w:rsid w:val="00D75AC0"/>
    <w:rsid w:val="00D75D3B"/>
    <w:rsid w:val="00D84F2F"/>
    <w:rsid w:val="00D90FCE"/>
    <w:rsid w:val="00D916D8"/>
    <w:rsid w:val="00D95473"/>
    <w:rsid w:val="00D96837"/>
    <w:rsid w:val="00D971CF"/>
    <w:rsid w:val="00DA0000"/>
    <w:rsid w:val="00DA0083"/>
    <w:rsid w:val="00DA0415"/>
    <w:rsid w:val="00DA146A"/>
    <w:rsid w:val="00DA316B"/>
    <w:rsid w:val="00DA438F"/>
    <w:rsid w:val="00DA64BE"/>
    <w:rsid w:val="00DB4AA0"/>
    <w:rsid w:val="00DB7261"/>
    <w:rsid w:val="00DC0096"/>
    <w:rsid w:val="00DC0315"/>
    <w:rsid w:val="00DC62E6"/>
    <w:rsid w:val="00DC73AD"/>
    <w:rsid w:val="00DD366C"/>
    <w:rsid w:val="00DD40B5"/>
    <w:rsid w:val="00DE0575"/>
    <w:rsid w:val="00DE36B5"/>
    <w:rsid w:val="00DE56F0"/>
    <w:rsid w:val="00DE5897"/>
    <w:rsid w:val="00DE6C3A"/>
    <w:rsid w:val="00DF5034"/>
    <w:rsid w:val="00DF656A"/>
    <w:rsid w:val="00DF6776"/>
    <w:rsid w:val="00E01D35"/>
    <w:rsid w:val="00E023DF"/>
    <w:rsid w:val="00E03F33"/>
    <w:rsid w:val="00E06E60"/>
    <w:rsid w:val="00E1657F"/>
    <w:rsid w:val="00E168EA"/>
    <w:rsid w:val="00E17177"/>
    <w:rsid w:val="00E17CB1"/>
    <w:rsid w:val="00E20267"/>
    <w:rsid w:val="00E20A55"/>
    <w:rsid w:val="00E22F4B"/>
    <w:rsid w:val="00E270D0"/>
    <w:rsid w:val="00E27C0B"/>
    <w:rsid w:val="00E306AD"/>
    <w:rsid w:val="00E312D1"/>
    <w:rsid w:val="00E320FC"/>
    <w:rsid w:val="00E32A5B"/>
    <w:rsid w:val="00E34514"/>
    <w:rsid w:val="00E46A13"/>
    <w:rsid w:val="00E46B58"/>
    <w:rsid w:val="00E47230"/>
    <w:rsid w:val="00E47987"/>
    <w:rsid w:val="00E52EBE"/>
    <w:rsid w:val="00E5355C"/>
    <w:rsid w:val="00E63608"/>
    <w:rsid w:val="00E63729"/>
    <w:rsid w:val="00E654DF"/>
    <w:rsid w:val="00E65AFB"/>
    <w:rsid w:val="00E74A83"/>
    <w:rsid w:val="00E75884"/>
    <w:rsid w:val="00E75A9D"/>
    <w:rsid w:val="00E80D45"/>
    <w:rsid w:val="00E80E62"/>
    <w:rsid w:val="00E815BD"/>
    <w:rsid w:val="00E8178C"/>
    <w:rsid w:val="00E818CD"/>
    <w:rsid w:val="00E83E7C"/>
    <w:rsid w:val="00E85651"/>
    <w:rsid w:val="00E86037"/>
    <w:rsid w:val="00E96497"/>
    <w:rsid w:val="00E96F88"/>
    <w:rsid w:val="00EA0001"/>
    <w:rsid w:val="00EA0538"/>
    <w:rsid w:val="00EA1CE5"/>
    <w:rsid w:val="00EA3776"/>
    <w:rsid w:val="00EB0587"/>
    <w:rsid w:val="00EB1352"/>
    <w:rsid w:val="00EB2DE0"/>
    <w:rsid w:val="00EB3C3B"/>
    <w:rsid w:val="00EB4085"/>
    <w:rsid w:val="00EB5F9C"/>
    <w:rsid w:val="00EC0BC5"/>
    <w:rsid w:val="00EC7ADA"/>
    <w:rsid w:val="00ED3C1B"/>
    <w:rsid w:val="00ED4071"/>
    <w:rsid w:val="00ED794E"/>
    <w:rsid w:val="00EE1DA8"/>
    <w:rsid w:val="00EE7D8F"/>
    <w:rsid w:val="00EF0E9F"/>
    <w:rsid w:val="00EF2E36"/>
    <w:rsid w:val="00EF2E96"/>
    <w:rsid w:val="00EF7F76"/>
    <w:rsid w:val="00EF7FB5"/>
    <w:rsid w:val="00F009C8"/>
    <w:rsid w:val="00F0662F"/>
    <w:rsid w:val="00F07C5F"/>
    <w:rsid w:val="00F14160"/>
    <w:rsid w:val="00F17576"/>
    <w:rsid w:val="00F17BE6"/>
    <w:rsid w:val="00F213AA"/>
    <w:rsid w:val="00F2291C"/>
    <w:rsid w:val="00F36389"/>
    <w:rsid w:val="00F36E40"/>
    <w:rsid w:val="00F42DB1"/>
    <w:rsid w:val="00F42E80"/>
    <w:rsid w:val="00F43908"/>
    <w:rsid w:val="00F4674A"/>
    <w:rsid w:val="00F51B35"/>
    <w:rsid w:val="00F52C67"/>
    <w:rsid w:val="00F546E3"/>
    <w:rsid w:val="00F54702"/>
    <w:rsid w:val="00F56CFF"/>
    <w:rsid w:val="00F56E06"/>
    <w:rsid w:val="00F577B0"/>
    <w:rsid w:val="00F61C73"/>
    <w:rsid w:val="00F6508B"/>
    <w:rsid w:val="00F6616A"/>
    <w:rsid w:val="00F7027A"/>
    <w:rsid w:val="00F7127B"/>
    <w:rsid w:val="00F80727"/>
    <w:rsid w:val="00F83028"/>
    <w:rsid w:val="00F8378E"/>
    <w:rsid w:val="00F83810"/>
    <w:rsid w:val="00F8430A"/>
    <w:rsid w:val="00F84DD6"/>
    <w:rsid w:val="00F941A9"/>
    <w:rsid w:val="00F95711"/>
    <w:rsid w:val="00FA010C"/>
    <w:rsid w:val="00FA4241"/>
    <w:rsid w:val="00FB1134"/>
    <w:rsid w:val="00FB3444"/>
    <w:rsid w:val="00FB34B4"/>
    <w:rsid w:val="00FB396E"/>
    <w:rsid w:val="00FB6BE7"/>
    <w:rsid w:val="00FB7C85"/>
    <w:rsid w:val="00FC2846"/>
    <w:rsid w:val="00FC2DCD"/>
    <w:rsid w:val="00FC2FA2"/>
    <w:rsid w:val="00FD3C54"/>
    <w:rsid w:val="00FD54F0"/>
    <w:rsid w:val="00FE25AF"/>
    <w:rsid w:val="00FE722F"/>
    <w:rsid w:val="00FF2D07"/>
    <w:rsid w:val="00FF51FA"/>
    <w:rsid w:val="00FF56AB"/>
    <w:rsid w:val="00FF72F4"/>
    <w:rsid w:val="00FF7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EF92E"/>
  <w15:chartTrackingRefBased/>
  <w15:docId w15:val="{2625307F-AC58-4E48-AE96-541154D15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381E56"/>
    <w:pPr>
      <w:keepNext/>
      <w:spacing w:before="240" w:after="60"/>
      <w:outlineLvl w:val="0"/>
    </w:pPr>
    <w:rPr>
      <w:rFonts w:ascii="Calibri Light" w:hAnsi="Calibri Light"/>
      <w:b/>
      <w:bCs/>
      <w:kern w:val="32"/>
      <w:sz w:val="32"/>
      <w:szCs w:val="32"/>
      <w:lang w:val="x-none" w:eastAsia="x-none"/>
    </w:rPr>
  </w:style>
  <w:style w:type="paragraph" w:styleId="Heading2">
    <w:name w:val="heading 2"/>
    <w:basedOn w:val="Normal"/>
    <w:next w:val="Normal"/>
    <w:link w:val="Heading2Char"/>
    <w:unhideWhenUsed/>
    <w:qFormat/>
    <w:rsid w:val="00C462D1"/>
    <w:pPr>
      <w:keepNext/>
      <w:spacing w:before="240" w:after="60"/>
      <w:outlineLvl w:val="1"/>
    </w:pPr>
    <w:rPr>
      <w:rFonts w:ascii="Calibri Light" w:hAnsi="Calibri Light"/>
      <w:b/>
      <w:bCs/>
      <w:i/>
      <w:iCs/>
      <w:lang w:val="x-none" w:eastAsia="x-none"/>
    </w:rPr>
  </w:style>
  <w:style w:type="paragraph" w:styleId="Heading6">
    <w:name w:val="heading 6"/>
    <w:basedOn w:val="Normal"/>
    <w:next w:val="Normal"/>
    <w:qFormat/>
    <w:rsid w:val="0085769B"/>
    <w:pPr>
      <w:keepNext/>
      <w:spacing w:line="340" w:lineRule="exact"/>
      <w:jc w:val="center"/>
      <w:outlineLvl w:val="5"/>
    </w:pPr>
    <w:rPr>
      <w:rFonts w:ascii=".VnTime" w:hAnsi=".VnTime"/>
      <w:b/>
      <w:bCs/>
      <w:color w:val="000000"/>
      <w:szCs w:val="24"/>
    </w:rPr>
  </w:style>
  <w:style w:type="paragraph" w:styleId="Heading7">
    <w:name w:val="heading 7"/>
    <w:basedOn w:val="Normal"/>
    <w:next w:val="Normal"/>
    <w:link w:val="Heading7Char"/>
    <w:unhideWhenUsed/>
    <w:qFormat/>
    <w:rsid w:val="003A51E7"/>
    <w:pPr>
      <w:spacing w:before="240" w:after="60"/>
      <w:outlineLvl w:val="6"/>
    </w:pPr>
    <w:rPr>
      <w:rFonts w:ascii="Calibri" w:hAnsi="Calibri"/>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5769B"/>
    <w:pPr>
      <w:spacing w:before="120" w:line="340" w:lineRule="exact"/>
      <w:ind w:firstLine="720"/>
      <w:jc w:val="both"/>
    </w:pPr>
    <w:rPr>
      <w:szCs w:val="24"/>
    </w:rPr>
  </w:style>
  <w:style w:type="paragraph" w:customStyle="1" w:styleId="CharCharCharCharCharCharChar">
    <w:name w:val="Char Char Char Char Char Char Char"/>
    <w:basedOn w:val="Normal"/>
    <w:autoRedefine/>
    <w:rsid w:val="0085769B"/>
    <w:pPr>
      <w:spacing w:after="160" w:line="240" w:lineRule="exact"/>
    </w:pPr>
    <w:rPr>
      <w:sz w:val="21"/>
      <w:szCs w:val="20"/>
    </w:rPr>
  </w:style>
  <w:style w:type="table" w:styleId="TableGrid">
    <w:name w:val="Table Grid"/>
    <w:basedOn w:val="TableNormal"/>
    <w:rsid w:val="0085769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
    <w:name w:val="Char Char2 Char Char Char Char Char Char"/>
    <w:aliases w:val="Char Char2 Char Char Char Char Char Char Char Char Char Char"/>
    <w:basedOn w:val="Normal"/>
    <w:rsid w:val="00FC2FA2"/>
    <w:pPr>
      <w:tabs>
        <w:tab w:val="left" w:pos="709"/>
      </w:tabs>
    </w:pPr>
    <w:rPr>
      <w:rFonts w:ascii="Tahoma" w:hAnsi="Tahoma"/>
      <w:sz w:val="24"/>
      <w:szCs w:val="24"/>
      <w:lang w:val="pl-PL" w:eastAsia="pl-PL"/>
    </w:rPr>
  </w:style>
  <w:style w:type="paragraph" w:customStyle="1" w:styleId="CharCharCharCharCharCharChar0">
    <w:name w:val="Char Char Char Char Char Char Char"/>
    <w:basedOn w:val="Normal"/>
    <w:autoRedefine/>
    <w:rsid w:val="00195C70"/>
    <w:pPr>
      <w:spacing w:after="160" w:line="240" w:lineRule="exact"/>
    </w:pPr>
    <w:rPr>
      <w:sz w:val="21"/>
      <w:szCs w:val="20"/>
    </w:rPr>
  </w:style>
  <w:style w:type="paragraph" w:styleId="BodyText2">
    <w:name w:val="Body Text 2"/>
    <w:basedOn w:val="Normal"/>
    <w:rsid w:val="009448C9"/>
    <w:pPr>
      <w:ind w:right="283"/>
      <w:jc w:val="both"/>
    </w:pPr>
    <w:rPr>
      <w:rFonts w:ascii=".VnTime" w:hAnsi=".VnTime"/>
      <w:color w:val="0000FF"/>
      <w:szCs w:val="20"/>
    </w:rPr>
  </w:style>
  <w:style w:type="paragraph" w:customStyle="1" w:styleId="CharChar">
    <w:name w:val="Char Char"/>
    <w:basedOn w:val="Normal"/>
    <w:autoRedefine/>
    <w:rsid w:val="009448C9"/>
    <w:pPr>
      <w:spacing w:after="160" w:line="240" w:lineRule="exact"/>
    </w:pPr>
    <w:rPr>
      <w:rFonts w:ascii="Verdana" w:hAnsi="Verdana" w:cs="Verdana"/>
      <w:sz w:val="20"/>
      <w:szCs w:val="20"/>
    </w:rPr>
  </w:style>
  <w:style w:type="paragraph" w:customStyle="1" w:styleId="Char1">
    <w:name w:val="Char1"/>
    <w:basedOn w:val="Normal"/>
    <w:autoRedefine/>
    <w:rsid w:val="00233C98"/>
    <w:pPr>
      <w:spacing w:after="160" w:line="240" w:lineRule="exact"/>
    </w:pPr>
    <w:rPr>
      <w:rFonts w:ascii="Verdana" w:hAnsi="Verdana" w:cs="Verdana"/>
      <w:sz w:val="20"/>
      <w:szCs w:val="20"/>
    </w:rPr>
  </w:style>
  <w:style w:type="paragraph" w:customStyle="1" w:styleId="Char">
    <w:name w:val="Char"/>
    <w:basedOn w:val="Normal"/>
    <w:autoRedefine/>
    <w:rsid w:val="00D73DBE"/>
    <w:pPr>
      <w:spacing w:after="160" w:line="240" w:lineRule="exact"/>
    </w:pPr>
    <w:rPr>
      <w:rFonts w:ascii="Verdana" w:hAnsi="Verdana" w:cs="Verdana"/>
      <w:sz w:val="20"/>
      <w:szCs w:val="20"/>
    </w:rPr>
  </w:style>
  <w:style w:type="paragraph" w:customStyle="1" w:styleId="1Char">
    <w:name w:val="1 Char"/>
    <w:basedOn w:val="DocumentMap"/>
    <w:autoRedefine/>
    <w:rsid w:val="001853BD"/>
  </w:style>
  <w:style w:type="paragraph" w:styleId="DocumentMap">
    <w:name w:val="Document Map"/>
    <w:basedOn w:val="Normal"/>
    <w:link w:val="DocumentMapChar"/>
    <w:rsid w:val="001853BD"/>
    <w:rPr>
      <w:rFonts w:ascii="Tahoma" w:hAnsi="Tahoma"/>
      <w:sz w:val="16"/>
      <w:szCs w:val="16"/>
      <w:lang w:val="x-none" w:eastAsia="x-none"/>
    </w:rPr>
  </w:style>
  <w:style w:type="character" w:customStyle="1" w:styleId="DocumentMapChar">
    <w:name w:val="Document Map Char"/>
    <w:link w:val="DocumentMap"/>
    <w:rsid w:val="001853BD"/>
    <w:rPr>
      <w:rFonts w:ascii="Tahoma" w:hAnsi="Tahoma" w:cs="Tahoma"/>
      <w:sz w:val="16"/>
      <w:szCs w:val="16"/>
    </w:rPr>
  </w:style>
  <w:style w:type="character" w:customStyle="1" w:styleId="Heading7Char">
    <w:name w:val="Heading 7 Char"/>
    <w:link w:val="Heading7"/>
    <w:semiHidden/>
    <w:rsid w:val="003A51E7"/>
    <w:rPr>
      <w:rFonts w:ascii="Calibri" w:eastAsia="Times New Roman" w:hAnsi="Calibri" w:cs="Times New Roman"/>
      <w:sz w:val="24"/>
      <w:szCs w:val="24"/>
    </w:rPr>
  </w:style>
  <w:style w:type="paragraph" w:customStyle="1" w:styleId="Char0">
    <w:name w:val="Char"/>
    <w:basedOn w:val="Normal"/>
    <w:rsid w:val="003A51E7"/>
    <w:pPr>
      <w:spacing w:after="160" w:line="240" w:lineRule="exact"/>
    </w:pPr>
    <w:rPr>
      <w:rFonts w:ascii="Verdana" w:hAnsi="Verdana"/>
      <w:spacing w:val="-6"/>
      <w:position w:val="-2"/>
      <w:sz w:val="20"/>
      <w:szCs w:val="20"/>
    </w:rPr>
  </w:style>
  <w:style w:type="paragraph" w:customStyle="1" w:styleId="Default">
    <w:name w:val="Default"/>
    <w:uiPriority w:val="99"/>
    <w:rsid w:val="003A51E7"/>
    <w:pPr>
      <w:autoSpaceDE w:val="0"/>
      <w:autoSpaceDN w:val="0"/>
      <w:adjustRightInd w:val="0"/>
    </w:pPr>
    <w:rPr>
      <w:color w:val="000000"/>
      <w:sz w:val="24"/>
      <w:szCs w:val="24"/>
    </w:rPr>
  </w:style>
  <w:style w:type="character" w:customStyle="1" w:styleId="Heading2Char">
    <w:name w:val="Heading 2 Char"/>
    <w:link w:val="Heading2"/>
    <w:rsid w:val="00C462D1"/>
    <w:rPr>
      <w:rFonts w:ascii="Calibri Light" w:eastAsia="Times New Roman" w:hAnsi="Calibri Light" w:cs="Times New Roman"/>
      <w:b/>
      <w:bCs/>
      <w:i/>
      <w:iCs/>
      <w:sz w:val="28"/>
      <w:szCs w:val="28"/>
    </w:rPr>
  </w:style>
  <w:style w:type="paragraph" w:styleId="Header">
    <w:name w:val="header"/>
    <w:basedOn w:val="Normal"/>
    <w:link w:val="HeaderChar"/>
    <w:uiPriority w:val="99"/>
    <w:rsid w:val="00704C0C"/>
    <w:pPr>
      <w:tabs>
        <w:tab w:val="center" w:pos="4680"/>
        <w:tab w:val="right" w:pos="9360"/>
      </w:tabs>
    </w:pPr>
    <w:rPr>
      <w:lang w:val="x-none" w:eastAsia="x-none"/>
    </w:rPr>
  </w:style>
  <w:style w:type="character" w:customStyle="1" w:styleId="HeaderChar">
    <w:name w:val="Header Char"/>
    <w:link w:val="Header"/>
    <w:uiPriority w:val="99"/>
    <w:rsid w:val="00704C0C"/>
    <w:rPr>
      <w:sz w:val="28"/>
      <w:szCs w:val="28"/>
    </w:rPr>
  </w:style>
  <w:style w:type="paragraph" w:styleId="Footer">
    <w:name w:val="footer"/>
    <w:basedOn w:val="Normal"/>
    <w:link w:val="FooterChar"/>
    <w:rsid w:val="00704C0C"/>
    <w:pPr>
      <w:tabs>
        <w:tab w:val="center" w:pos="4680"/>
        <w:tab w:val="right" w:pos="9360"/>
      </w:tabs>
    </w:pPr>
    <w:rPr>
      <w:lang w:val="x-none" w:eastAsia="x-none"/>
    </w:rPr>
  </w:style>
  <w:style w:type="character" w:customStyle="1" w:styleId="FooterChar">
    <w:name w:val="Footer Char"/>
    <w:link w:val="Footer"/>
    <w:rsid w:val="00704C0C"/>
    <w:rPr>
      <w:sz w:val="28"/>
      <w:szCs w:val="28"/>
    </w:rPr>
  </w:style>
  <w:style w:type="paragraph" w:styleId="BodyTextIndent3">
    <w:name w:val="Body Text Indent 3"/>
    <w:basedOn w:val="Normal"/>
    <w:link w:val="BodyTextIndent3Char"/>
    <w:rsid w:val="00704C0C"/>
    <w:pPr>
      <w:spacing w:after="120"/>
      <w:ind w:left="360"/>
    </w:pPr>
    <w:rPr>
      <w:sz w:val="16"/>
      <w:szCs w:val="16"/>
      <w:lang w:val="x-none" w:eastAsia="x-none"/>
    </w:rPr>
  </w:style>
  <w:style w:type="character" w:customStyle="1" w:styleId="BodyTextIndent3Char">
    <w:name w:val="Body Text Indent 3 Char"/>
    <w:link w:val="BodyTextIndent3"/>
    <w:rsid w:val="00704C0C"/>
    <w:rPr>
      <w:sz w:val="16"/>
      <w:szCs w:val="16"/>
    </w:rPr>
  </w:style>
  <w:style w:type="paragraph" w:styleId="BalloonText">
    <w:name w:val="Balloon Text"/>
    <w:basedOn w:val="Normal"/>
    <w:link w:val="BalloonTextChar"/>
    <w:rsid w:val="00373F61"/>
    <w:rPr>
      <w:rFonts w:ascii="Segoe UI" w:hAnsi="Segoe UI"/>
      <w:sz w:val="18"/>
      <w:szCs w:val="18"/>
      <w:lang w:val="x-none" w:eastAsia="x-none"/>
    </w:rPr>
  </w:style>
  <w:style w:type="character" w:customStyle="1" w:styleId="BalloonTextChar">
    <w:name w:val="Balloon Text Char"/>
    <w:link w:val="BalloonText"/>
    <w:rsid w:val="00373F61"/>
    <w:rPr>
      <w:rFonts w:ascii="Segoe UI" w:hAnsi="Segoe UI" w:cs="Segoe UI"/>
      <w:sz w:val="18"/>
      <w:szCs w:val="18"/>
    </w:rPr>
  </w:style>
  <w:style w:type="character" w:customStyle="1" w:styleId="Heading1Char">
    <w:name w:val="Heading 1 Char"/>
    <w:link w:val="Heading1"/>
    <w:rsid w:val="00381E56"/>
    <w:rPr>
      <w:rFonts w:ascii="Calibri Light" w:eastAsia="Times New Roman" w:hAnsi="Calibri Light" w:cs="Times New Roman"/>
      <w:b/>
      <w:bCs/>
      <w:kern w:val="32"/>
      <w:sz w:val="32"/>
      <w:szCs w:val="32"/>
    </w:rPr>
  </w:style>
  <w:style w:type="paragraph" w:styleId="NormalWeb">
    <w:name w:val="Normal (Web)"/>
    <w:aliases w:val="Normal (Web) Char,Обычный (веб)1,Обычный (веб) Знак,Обычный (веб) Знак1,Обычный (веб) Знак Знак,Normal (Web)1,webb, webb"/>
    <w:basedOn w:val="Normal"/>
    <w:link w:val="NormalWebChar1"/>
    <w:uiPriority w:val="99"/>
    <w:qFormat/>
    <w:rsid w:val="00972ECD"/>
    <w:pPr>
      <w:spacing w:before="100" w:after="100"/>
    </w:pPr>
    <w:rPr>
      <w:sz w:val="24"/>
      <w:szCs w:val="20"/>
      <w:lang w:val="x-none" w:eastAsia="x-none"/>
    </w:rPr>
  </w:style>
  <w:style w:type="paragraph" w:styleId="BodyTextIndent2">
    <w:name w:val="Body Text Indent 2"/>
    <w:basedOn w:val="Normal"/>
    <w:link w:val="BodyTextIndent2Char"/>
    <w:rsid w:val="00485F4F"/>
    <w:pPr>
      <w:spacing w:after="120" w:line="480" w:lineRule="auto"/>
      <w:ind w:left="360"/>
    </w:pPr>
    <w:rPr>
      <w:lang w:val="x-none" w:eastAsia="x-none"/>
    </w:rPr>
  </w:style>
  <w:style w:type="character" w:customStyle="1" w:styleId="BodyTextIndent2Char">
    <w:name w:val="Body Text Indent 2 Char"/>
    <w:link w:val="BodyTextIndent2"/>
    <w:rsid w:val="00485F4F"/>
    <w:rPr>
      <w:sz w:val="28"/>
      <w:szCs w:val="28"/>
    </w:rPr>
  </w:style>
  <w:style w:type="table" w:customStyle="1" w:styleId="TableGrid1">
    <w:name w:val="Table Grid1"/>
    <w:basedOn w:val="TableNormal"/>
    <w:next w:val="TableGrid"/>
    <w:rsid w:val="00E17CB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Обычный (веб)1 Char1,Обычный (веб) Знак Char1,Обычный (веб) Знак1 Char1,Обычный (веб) Знак Знак Char1,Normal (Web)1 Char1,webb Char1, webb Char1"/>
    <w:link w:val="NormalWeb"/>
    <w:uiPriority w:val="99"/>
    <w:locked/>
    <w:rsid w:val="009A40CE"/>
    <w:rPr>
      <w:sz w:val="24"/>
    </w:rPr>
  </w:style>
  <w:style w:type="character" w:customStyle="1" w:styleId="1Char0">
    <w:name w:val="Обычный (веб)1 Char"/>
    <w:aliases w:val="Обычный (веб) Знак Char,Обычный (веб) Знак1 Char,Обычный (веб) Знак Знак Char,Normal (Web)1 Char,webb Char, webb Char"/>
    <w:uiPriority w:val="99"/>
    <w:locked/>
    <w:rsid w:val="002E0962"/>
    <w:rPr>
      <w:rFonts w:eastAsia="Times New Roman" w:cs="Times New Roman"/>
      <w:sz w:val="24"/>
      <w:szCs w:val="24"/>
    </w:rPr>
  </w:style>
  <w:style w:type="character" w:customStyle="1" w:styleId="fontstyle01">
    <w:name w:val="fontstyle01"/>
    <w:rsid w:val="002E0962"/>
    <w:rPr>
      <w:rFonts w:ascii="Times New Roman" w:hAnsi="Times New Roman" w:cs="Times New Roman" w:hint="default"/>
      <w:b w:val="0"/>
      <w:bCs w:val="0"/>
      <w:i w:val="0"/>
      <w:iCs w:val="0"/>
      <w:color w:val="000000"/>
      <w:sz w:val="28"/>
      <w:szCs w:val="28"/>
    </w:rPr>
  </w:style>
  <w:style w:type="character" w:customStyle="1" w:styleId="fontstyle21">
    <w:name w:val="fontstyle21"/>
    <w:rsid w:val="002E0962"/>
    <w:rPr>
      <w:rFonts w:ascii="Times New Roman" w:hAnsi="Times New Roman" w:cs="Times New Roman" w:hint="default"/>
      <w:b w:val="0"/>
      <w:bCs w:val="0"/>
      <w:i/>
      <w:iCs/>
      <w:color w:val="000000"/>
      <w:sz w:val="28"/>
      <w:szCs w:val="28"/>
    </w:rPr>
  </w:style>
  <w:style w:type="character" w:styleId="Hyperlink">
    <w:name w:val="Hyperlink"/>
    <w:uiPriority w:val="99"/>
    <w:unhideWhenUsed/>
    <w:rsid w:val="00794ED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244906">
      <w:bodyDiv w:val="1"/>
      <w:marLeft w:val="0"/>
      <w:marRight w:val="0"/>
      <w:marTop w:val="0"/>
      <w:marBottom w:val="0"/>
      <w:divBdr>
        <w:top w:val="none" w:sz="0" w:space="0" w:color="auto"/>
        <w:left w:val="none" w:sz="0" w:space="0" w:color="auto"/>
        <w:bottom w:val="none" w:sz="0" w:space="0" w:color="auto"/>
        <w:right w:val="none" w:sz="0" w:space="0" w:color="auto"/>
      </w:divBdr>
    </w:div>
    <w:div w:id="419063272">
      <w:bodyDiv w:val="1"/>
      <w:marLeft w:val="0"/>
      <w:marRight w:val="0"/>
      <w:marTop w:val="0"/>
      <w:marBottom w:val="0"/>
      <w:divBdr>
        <w:top w:val="none" w:sz="0" w:space="0" w:color="auto"/>
        <w:left w:val="none" w:sz="0" w:space="0" w:color="auto"/>
        <w:bottom w:val="none" w:sz="0" w:space="0" w:color="auto"/>
        <w:right w:val="none" w:sz="0" w:space="0" w:color="auto"/>
      </w:divBdr>
    </w:div>
    <w:div w:id="509878447">
      <w:bodyDiv w:val="1"/>
      <w:marLeft w:val="0"/>
      <w:marRight w:val="0"/>
      <w:marTop w:val="0"/>
      <w:marBottom w:val="0"/>
      <w:divBdr>
        <w:top w:val="none" w:sz="0" w:space="0" w:color="auto"/>
        <w:left w:val="none" w:sz="0" w:space="0" w:color="auto"/>
        <w:bottom w:val="none" w:sz="0" w:space="0" w:color="auto"/>
        <w:right w:val="none" w:sz="0" w:space="0" w:color="auto"/>
      </w:divBdr>
    </w:div>
    <w:div w:id="619990772">
      <w:bodyDiv w:val="1"/>
      <w:marLeft w:val="0"/>
      <w:marRight w:val="0"/>
      <w:marTop w:val="0"/>
      <w:marBottom w:val="0"/>
      <w:divBdr>
        <w:top w:val="none" w:sz="0" w:space="0" w:color="auto"/>
        <w:left w:val="none" w:sz="0" w:space="0" w:color="auto"/>
        <w:bottom w:val="none" w:sz="0" w:space="0" w:color="auto"/>
        <w:right w:val="none" w:sz="0" w:space="0" w:color="auto"/>
      </w:divBdr>
    </w:div>
    <w:div w:id="780761276">
      <w:bodyDiv w:val="1"/>
      <w:marLeft w:val="0"/>
      <w:marRight w:val="0"/>
      <w:marTop w:val="0"/>
      <w:marBottom w:val="0"/>
      <w:divBdr>
        <w:top w:val="none" w:sz="0" w:space="0" w:color="auto"/>
        <w:left w:val="none" w:sz="0" w:space="0" w:color="auto"/>
        <w:bottom w:val="none" w:sz="0" w:space="0" w:color="auto"/>
        <w:right w:val="none" w:sz="0" w:space="0" w:color="auto"/>
      </w:divBdr>
    </w:div>
    <w:div w:id="1783919459">
      <w:bodyDiv w:val="1"/>
      <w:marLeft w:val="0"/>
      <w:marRight w:val="0"/>
      <w:marTop w:val="0"/>
      <w:marBottom w:val="0"/>
      <w:divBdr>
        <w:top w:val="none" w:sz="0" w:space="0" w:color="auto"/>
        <w:left w:val="none" w:sz="0" w:space="0" w:color="auto"/>
        <w:bottom w:val="none" w:sz="0" w:space="0" w:color="auto"/>
        <w:right w:val="none" w:sz="0" w:space="0" w:color="auto"/>
      </w:divBdr>
    </w:div>
    <w:div w:id="20964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1901</Words>
  <Characters>10837</Characters>
  <Application>Microsoft Office Word</Application>
  <DocSecurity>0</DocSecurity>
  <Lines>90</Lines>
  <Paragraphs>25</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UBND TỈNH THÁI NGUYÊN</vt:lpstr>
      <vt:lpstr>UBND TỈNH THÁI NGUYÊN</vt:lpstr>
    </vt:vector>
  </TitlesOfParts>
  <Company>Thai Nguyen</Company>
  <LinksUpToDate>false</LinksUpToDate>
  <CharactersWithSpaces>12713</CharactersWithSpaces>
  <SharedDoc>false</SharedDoc>
  <HLinks>
    <vt:vector size="6" baseType="variant">
      <vt:variant>
        <vt:i4>3801129</vt:i4>
      </vt:variant>
      <vt:variant>
        <vt:i4>0</vt:i4>
      </vt:variant>
      <vt:variant>
        <vt:i4>0</vt:i4>
      </vt:variant>
      <vt:variant>
        <vt:i4>5</vt:i4>
      </vt:variant>
      <vt:variant>
        <vt:lpwstr>https://thuvienphapluat.vn/van-ban/Bat-dong-san/Luat-Dat-dai-2024-31-2024-QH15-523642.aspx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subject/>
  <dc:creator>IEC</dc:creator>
  <cp:keywords/>
  <cp:lastModifiedBy>CMC</cp:lastModifiedBy>
  <cp:revision>5</cp:revision>
  <cp:lastPrinted>2025-07-06T09:46:00Z</cp:lastPrinted>
  <dcterms:created xsi:type="dcterms:W3CDTF">2026-05-15T03:10:00Z</dcterms:created>
  <dcterms:modified xsi:type="dcterms:W3CDTF">2026-05-18T01:07:00Z</dcterms:modified>
</cp:coreProperties>
</file>